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DCE" w:rsidRPr="00D6629D" w:rsidRDefault="008A1F13" w:rsidP="009B1DCE">
      <w:pPr>
        <w:rPr>
          <w:rFonts w:ascii="Arial" w:hAnsi="Arial" w:cs="Arial"/>
          <w:sz w:val="24"/>
          <w:szCs w:val="24"/>
        </w:rPr>
      </w:pPr>
      <w:r w:rsidRPr="00D6629D">
        <w:rPr>
          <w:rFonts w:ascii="Arial" w:hAnsi="Arial" w:cs="Arial"/>
          <w:sz w:val="24"/>
          <w:szCs w:val="24"/>
        </w:rPr>
        <w:t xml:space="preserve">         </w:t>
      </w:r>
    </w:p>
    <w:p w:rsidR="009B1DCE" w:rsidRPr="00D6629D" w:rsidRDefault="009B1DCE">
      <w:pPr>
        <w:rPr>
          <w:rFonts w:ascii="Arial" w:hAnsi="Arial" w:cs="Arial"/>
          <w:sz w:val="24"/>
          <w:szCs w:val="24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9B1DCE" w:rsidRPr="00D6629D" w:rsidRDefault="009B1DCE" w:rsidP="009B1DCE">
      <w:pPr>
        <w:spacing w:after="120"/>
        <w:jc w:val="center"/>
        <w:rPr>
          <w:rFonts w:ascii="Arial" w:hAnsi="Arial" w:cs="Arial"/>
          <w:spacing w:val="60"/>
          <w:sz w:val="40"/>
          <w:szCs w:val="40"/>
        </w:rPr>
      </w:pPr>
    </w:p>
    <w:p w:rsidR="009B1DCE" w:rsidRPr="00D6629D" w:rsidRDefault="00D6629D" w:rsidP="009B1DCE">
      <w:pPr>
        <w:spacing w:after="12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pacing w:val="60"/>
          <w:sz w:val="40"/>
          <w:szCs w:val="40"/>
        </w:rPr>
        <w:t xml:space="preserve"> </w:t>
      </w:r>
      <w:r w:rsidR="001B2D83" w:rsidRPr="00D6629D">
        <w:rPr>
          <w:rFonts w:ascii="Arial" w:hAnsi="Arial" w:cs="Arial"/>
          <w:spacing w:val="60"/>
          <w:sz w:val="40"/>
          <w:szCs w:val="40"/>
        </w:rPr>
        <w:t>TECHNICK</w:t>
      </w:r>
      <w:r w:rsidR="009B1DCE" w:rsidRPr="00D6629D">
        <w:rPr>
          <w:rFonts w:ascii="Arial" w:hAnsi="Arial" w:cs="Arial"/>
          <w:spacing w:val="60"/>
          <w:sz w:val="40"/>
          <w:szCs w:val="40"/>
        </w:rPr>
        <w:t>Á SPRÁVA</w:t>
      </w:r>
    </w:p>
    <w:p w:rsidR="009B1DCE" w:rsidRPr="00D6629D" w:rsidRDefault="009B1DCE" w:rsidP="009B1DCE">
      <w:pPr>
        <w:rPr>
          <w:rFonts w:ascii="Arial" w:hAnsi="Arial" w:cs="Arial"/>
          <w:b/>
          <w:spacing w:val="60"/>
          <w:sz w:val="36"/>
          <w:szCs w:val="36"/>
        </w:rPr>
      </w:pPr>
    </w:p>
    <w:p w:rsidR="003C1337" w:rsidRPr="00D6629D" w:rsidRDefault="00D6629D" w:rsidP="006E0A2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</w:t>
      </w:r>
      <w:r w:rsidRPr="00D6629D">
        <w:rPr>
          <w:rFonts w:ascii="Arial" w:hAnsi="Arial" w:cs="Arial"/>
          <w:b/>
          <w:color w:val="000000"/>
          <w:sz w:val="24"/>
          <w:szCs w:val="24"/>
        </w:rPr>
        <w:t>REVITALIZÁCIA VNÚTROBLOKU - VEDĽA MŠ SLIMÁČIK, TRENČÍN</w:t>
      </w:r>
    </w:p>
    <w:p w:rsidR="006B5A10" w:rsidRPr="00D6629D" w:rsidRDefault="00D6629D" w:rsidP="00D662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0F7EA1" w:rsidRPr="00D6629D">
        <w:rPr>
          <w:rFonts w:ascii="Arial" w:hAnsi="Arial" w:cs="Arial"/>
          <w:sz w:val="24"/>
          <w:szCs w:val="24"/>
        </w:rPr>
        <w:t xml:space="preserve">SPEVNENÉ PLOCHY </w:t>
      </w:r>
    </w:p>
    <w:p w:rsidR="003C1337" w:rsidRPr="00D6629D" w:rsidRDefault="003C1337" w:rsidP="003C1337">
      <w:pPr>
        <w:jc w:val="center"/>
        <w:rPr>
          <w:rFonts w:ascii="Arial" w:hAnsi="Arial" w:cs="Arial"/>
          <w:sz w:val="24"/>
          <w:szCs w:val="24"/>
        </w:rPr>
      </w:pPr>
      <w:r w:rsidRPr="00D6629D">
        <w:rPr>
          <w:rFonts w:ascii="Arial" w:hAnsi="Arial" w:cs="Arial"/>
          <w:sz w:val="24"/>
          <w:szCs w:val="24"/>
        </w:rPr>
        <w:t>Architektonicko-stavebná časť</w:t>
      </w:r>
    </w:p>
    <w:p w:rsidR="003C1337" w:rsidRPr="00D6629D" w:rsidRDefault="003C1337" w:rsidP="003C1337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3C1337" w:rsidRPr="00D6629D" w:rsidRDefault="003C1337" w:rsidP="003C1337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3C1337" w:rsidRPr="00D6629D" w:rsidRDefault="003C1337" w:rsidP="003C1337">
      <w:pPr>
        <w:ind w:firstLine="720"/>
        <w:jc w:val="both"/>
        <w:rPr>
          <w:rFonts w:ascii="Arial" w:hAnsi="Arial" w:cs="Arial"/>
          <w:sz w:val="18"/>
          <w:szCs w:val="18"/>
        </w:rPr>
      </w:pPr>
    </w:p>
    <w:p w:rsidR="003C1337" w:rsidRPr="00D6629D" w:rsidRDefault="003C1337" w:rsidP="003C1337">
      <w:pPr>
        <w:rPr>
          <w:rFonts w:ascii="Arial" w:hAnsi="Arial" w:cs="Arial"/>
          <w:sz w:val="18"/>
          <w:szCs w:val="18"/>
        </w:rPr>
      </w:pPr>
      <w:r w:rsidRPr="00D6629D">
        <w:rPr>
          <w:rFonts w:ascii="Arial" w:hAnsi="Arial" w:cs="Arial"/>
          <w:sz w:val="18"/>
          <w:szCs w:val="18"/>
        </w:rPr>
        <w:tab/>
      </w:r>
    </w:p>
    <w:p w:rsidR="006B5A10" w:rsidRPr="00D6629D" w:rsidRDefault="006B5A10" w:rsidP="003C1337">
      <w:pPr>
        <w:rPr>
          <w:rFonts w:ascii="Arial" w:hAnsi="Arial" w:cs="Arial"/>
          <w:sz w:val="18"/>
          <w:szCs w:val="18"/>
        </w:rPr>
      </w:pPr>
    </w:p>
    <w:p w:rsidR="006B5A10" w:rsidRPr="00D6629D" w:rsidRDefault="006B5A10" w:rsidP="003C1337">
      <w:pPr>
        <w:rPr>
          <w:rFonts w:ascii="Arial" w:hAnsi="Arial" w:cs="Arial"/>
          <w:sz w:val="18"/>
          <w:szCs w:val="18"/>
        </w:rPr>
      </w:pPr>
    </w:p>
    <w:p w:rsidR="00070572" w:rsidRPr="00D6629D" w:rsidRDefault="00070572" w:rsidP="003C1337">
      <w:pPr>
        <w:rPr>
          <w:rFonts w:ascii="Arial" w:hAnsi="Arial" w:cs="Arial"/>
          <w:b/>
          <w:sz w:val="20"/>
          <w:szCs w:val="20"/>
        </w:rPr>
      </w:pPr>
    </w:p>
    <w:p w:rsidR="006E0A25" w:rsidRDefault="006E0A25" w:rsidP="003C1337">
      <w:pPr>
        <w:rPr>
          <w:rFonts w:ascii="Arial" w:hAnsi="Arial" w:cs="Arial"/>
          <w:b/>
          <w:sz w:val="20"/>
          <w:szCs w:val="20"/>
        </w:rPr>
      </w:pPr>
    </w:p>
    <w:p w:rsidR="00D6629D" w:rsidRDefault="00D6629D" w:rsidP="003C1337">
      <w:pPr>
        <w:rPr>
          <w:rFonts w:ascii="Arial" w:hAnsi="Arial" w:cs="Arial"/>
          <w:b/>
          <w:sz w:val="20"/>
          <w:szCs w:val="20"/>
        </w:rPr>
      </w:pPr>
    </w:p>
    <w:p w:rsidR="00D6629D" w:rsidRPr="00D6629D" w:rsidRDefault="00D6629D" w:rsidP="003C1337">
      <w:pPr>
        <w:rPr>
          <w:rFonts w:ascii="Arial" w:hAnsi="Arial" w:cs="Arial"/>
          <w:b/>
          <w:sz w:val="20"/>
          <w:szCs w:val="20"/>
        </w:rPr>
      </w:pPr>
    </w:p>
    <w:p w:rsidR="006B5A10" w:rsidRPr="00D6629D" w:rsidRDefault="006B5A10" w:rsidP="003C1337">
      <w:pPr>
        <w:rPr>
          <w:rFonts w:ascii="Arial" w:hAnsi="Arial" w:cs="Arial"/>
          <w:b/>
          <w:sz w:val="20"/>
          <w:szCs w:val="20"/>
        </w:rPr>
      </w:pPr>
    </w:p>
    <w:p w:rsidR="003C1337" w:rsidRPr="00D6629D" w:rsidRDefault="003C1337" w:rsidP="003C1337">
      <w:pPr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b/>
          <w:sz w:val="20"/>
          <w:szCs w:val="20"/>
        </w:rPr>
        <w:t xml:space="preserve">DÁTUM: </w:t>
      </w:r>
      <w:r w:rsidR="00D6629D">
        <w:rPr>
          <w:rFonts w:ascii="Arial" w:hAnsi="Arial" w:cs="Arial"/>
          <w:sz w:val="20"/>
          <w:szCs w:val="20"/>
        </w:rPr>
        <w:t>FEBRUÁR</w:t>
      </w:r>
      <w:r w:rsidR="000F7EA1" w:rsidRPr="00D6629D">
        <w:rPr>
          <w:rFonts w:ascii="Arial" w:hAnsi="Arial" w:cs="Arial"/>
          <w:sz w:val="20"/>
          <w:szCs w:val="20"/>
        </w:rPr>
        <w:t xml:space="preserve"> 201</w:t>
      </w:r>
      <w:r w:rsidR="00D6629D">
        <w:rPr>
          <w:rFonts w:ascii="Arial" w:hAnsi="Arial" w:cs="Arial"/>
          <w:sz w:val="20"/>
          <w:szCs w:val="20"/>
        </w:rPr>
        <w:t>8</w:t>
      </w:r>
    </w:p>
    <w:p w:rsidR="003C1337" w:rsidRPr="00D6629D" w:rsidRDefault="003C1337" w:rsidP="003C1337">
      <w:pPr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b/>
          <w:sz w:val="20"/>
          <w:szCs w:val="20"/>
        </w:rPr>
        <w:t>STUPEŇ DOKUMENTÁCIE:</w:t>
      </w:r>
      <w:r w:rsidRPr="00D6629D">
        <w:rPr>
          <w:rFonts w:ascii="Arial" w:hAnsi="Arial" w:cs="Arial"/>
          <w:sz w:val="20"/>
          <w:szCs w:val="20"/>
        </w:rPr>
        <w:t xml:space="preserve"> PRE STAVEBNÉ POVOLENIE</w:t>
      </w:r>
    </w:p>
    <w:p w:rsidR="00FC0CA5" w:rsidRPr="00D6629D" w:rsidRDefault="003C1337" w:rsidP="003C1337">
      <w:pPr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b/>
          <w:sz w:val="20"/>
          <w:szCs w:val="20"/>
        </w:rPr>
        <w:t>GENERÁLNY PROJEKTANT:</w:t>
      </w:r>
      <w:r w:rsidR="000F7EA1" w:rsidRPr="00D6629D">
        <w:rPr>
          <w:rFonts w:ascii="Arial" w:hAnsi="Arial" w:cs="Arial"/>
          <w:sz w:val="20"/>
          <w:szCs w:val="20"/>
        </w:rPr>
        <w:t xml:space="preserve"> GREEN PROJECT, s.r.o.</w:t>
      </w:r>
    </w:p>
    <w:p w:rsidR="003C1337" w:rsidRPr="00D6629D" w:rsidRDefault="003C1337" w:rsidP="003C1337">
      <w:pPr>
        <w:rPr>
          <w:rFonts w:ascii="Arial" w:hAnsi="Arial" w:cs="Arial"/>
          <w:sz w:val="28"/>
          <w:szCs w:val="28"/>
        </w:rPr>
      </w:pPr>
      <w:r w:rsidRPr="00D6629D">
        <w:rPr>
          <w:rFonts w:ascii="Arial" w:hAnsi="Arial" w:cs="Arial"/>
          <w:sz w:val="28"/>
          <w:szCs w:val="28"/>
        </w:rPr>
        <w:lastRenderedPageBreak/>
        <w:t>1. IDENTIFIKAČNÉ ÚDAJE</w:t>
      </w:r>
    </w:p>
    <w:p w:rsidR="003C1337" w:rsidRPr="00D6629D" w:rsidRDefault="003C1337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1.1 STAVBA</w:t>
      </w:r>
    </w:p>
    <w:p w:rsidR="003C1337" w:rsidRPr="00212EA3" w:rsidRDefault="003C1337" w:rsidP="003C1337">
      <w:pPr>
        <w:spacing w:after="0"/>
        <w:rPr>
          <w:rFonts w:ascii="Arial" w:hAnsi="Arial" w:cs="Arial"/>
          <w:b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N</w:t>
      </w:r>
      <w:r w:rsidR="004F5ACA" w:rsidRPr="00D6629D">
        <w:rPr>
          <w:rFonts w:ascii="Arial" w:hAnsi="Arial" w:cs="Arial"/>
          <w:sz w:val="20"/>
          <w:szCs w:val="20"/>
        </w:rPr>
        <w:t>ázov</w:t>
      </w:r>
      <w:r w:rsidR="00787DED" w:rsidRPr="00D6629D">
        <w:rPr>
          <w:rFonts w:ascii="Arial" w:hAnsi="Arial" w:cs="Arial"/>
          <w:sz w:val="20"/>
          <w:szCs w:val="20"/>
        </w:rPr>
        <w:t xml:space="preserve"> projektu: </w:t>
      </w:r>
      <w:r w:rsidR="00D6629D" w:rsidRPr="00212EA3">
        <w:rPr>
          <w:rFonts w:ascii="Arial" w:hAnsi="Arial" w:cs="Arial"/>
          <w:b/>
          <w:sz w:val="20"/>
          <w:szCs w:val="20"/>
        </w:rPr>
        <w:t>Revitalizácia vnútrobloku – vedľa M.Š. Slimáčik, Trenčín</w:t>
      </w:r>
    </w:p>
    <w:p w:rsidR="003C1337" w:rsidRPr="00D6629D" w:rsidRDefault="003C1337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Stupeň dokumentácie: PD pre stavebné povolenie</w:t>
      </w:r>
    </w:p>
    <w:p w:rsidR="003C1337" w:rsidRPr="00D6629D" w:rsidRDefault="000F7EA1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Miesto stavby: </w:t>
      </w:r>
      <w:r w:rsidR="00D6629D">
        <w:rPr>
          <w:rFonts w:ascii="Arial" w:hAnsi="Arial" w:cs="Arial"/>
          <w:sz w:val="20"/>
          <w:szCs w:val="20"/>
        </w:rPr>
        <w:t>ul. M. Turkovej, Trenčín</w:t>
      </w:r>
      <w:r w:rsidRPr="00D6629D">
        <w:rPr>
          <w:rFonts w:ascii="Arial" w:hAnsi="Arial" w:cs="Arial"/>
          <w:sz w:val="20"/>
          <w:szCs w:val="20"/>
        </w:rPr>
        <w:t>, okres Trenčín</w:t>
      </w:r>
      <w:r w:rsidR="00815CA4" w:rsidRPr="00D6629D">
        <w:rPr>
          <w:rFonts w:ascii="Arial" w:hAnsi="Arial" w:cs="Arial"/>
          <w:sz w:val="20"/>
          <w:szCs w:val="20"/>
        </w:rPr>
        <w:t xml:space="preserve"> </w:t>
      </w:r>
    </w:p>
    <w:p w:rsidR="003C1337" w:rsidRPr="00D6629D" w:rsidRDefault="00BA6FD4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Katast</w:t>
      </w:r>
      <w:r w:rsidR="004F5ACA" w:rsidRPr="00D6629D">
        <w:rPr>
          <w:rFonts w:ascii="Arial" w:hAnsi="Arial" w:cs="Arial"/>
          <w:sz w:val="20"/>
          <w:szCs w:val="20"/>
        </w:rPr>
        <w:t xml:space="preserve">rálne územie: </w:t>
      </w:r>
      <w:r w:rsidR="00D6629D" w:rsidRPr="00D6629D">
        <w:rPr>
          <w:rFonts w:ascii="Arial" w:hAnsi="Arial" w:cs="Arial"/>
          <w:sz w:val="20"/>
          <w:szCs w:val="20"/>
        </w:rPr>
        <w:t>Trenčín</w:t>
      </w:r>
    </w:p>
    <w:p w:rsidR="003C1337" w:rsidRPr="00D6629D" w:rsidRDefault="00D76476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Číslo parcely: </w:t>
      </w:r>
      <w:r w:rsidR="0023142B">
        <w:rPr>
          <w:rFonts w:ascii="Arial" w:hAnsi="Arial" w:cs="Arial"/>
          <w:sz w:val="20"/>
          <w:szCs w:val="20"/>
        </w:rPr>
        <w:t>1531/352, 1531/353</w:t>
      </w:r>
    </w:p>
    <w:p w:rsidR="003C1337" w:rsidRPr="00D6629D" w:rsidRDefault="003C1337" w:rsidP="003C1337">
      <w:pPr>
        <w:spacing w:after="0"/>
        <w:rPr>
          <w:rFonts w:ascii="Arial" w:hAnsi="Arial" w:cs="Arial"/>
          <w:sz w:val="20"/>
          <w:szCs w:val="20"/>
        </w:rPr>
      </w:pPr>
    </w:p>
    <w:p w:rsidR="003C1337" w:rsidRPr="00D6629D" w:rsidRDefault="003C1337" w:rsidP="003C1337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1.2 STAVEBNÍK A INVESTOR</w:t>
      </w:r>
    </w:p>
    <w:p w:rsidR="0023142B" w:rsidRPr="0023142B" w:rsidRDefault="00BA6FD4" w:rsidP="002314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6629D">
        <w:rPr>
          <w:rFonts w:ascii="Arial" w:hAnsi="Arial" w:cs="Arial"/>
          <w:sz w:val="20"/>
          <w:szCs w:val="20"/>
        </w:rPr>
        <w:t xml:space="preserve">Investor: </w:t>
      </w:r>
      <w:r w:rsidR="0023142B">
        <w:rPr>
          <w:rFonts w:ascii="Arial" w:hAnsi="Arial" w:cs="Arial"/>
          <w:sz w:val="20"/>
          <w:szCs w:val="20"/>
        </w:rPr>
        <w:t>M</w:t>
      </w:r>
      <w:r w:rsidR="0023142B" w:rsidRPr="0023142B">
        <w:rPr>
          <w:rFonts w:ascii="Arial" w:hAnsi="Arial" w:cs="Arial"/>
          <w:sz w:val="20"/>
          <w:szCs w:val="20"/>
        </w:rPr>
        <w:t xml:space="preserve">esto </w:t>
      </w:r>
      <w:r w:rsidR="0023142B">
        <w:rPr>
          <w:rFonts w:ascii="Arial" w:hAnsi="Arial" w:cs="Arial"/>
          <w:sz w:val="20"/>
          <w:szCs w:val="20"/>
        </w:rPr>
        <w:t>T</w:t>
      </w:r>
      <w:r w:rsidR="0023142B" w:rsidRPr="0023142B">
        <w:rPr>
          <w:rFonts w:ascii="Arial" w:hAnsi="Arial" w:cs="Arial"/>
          <w:sz w:val="20"/>
          <w:szCs w:val="20"/>
        </w:rPr>
        <w:t xml:space="preserve">renčín, </w:t>
      </w:r>
      <w:r w:rsidR="0023142B">
        <w:rPr>
          <w:rFonts w:ascii="Arial" w:hAnsi="Arial" w:cs="Arial"/>
          <w:sz w:val="20"/>
          <w:szCs w:val="20"/>
        </w:rPr>
        <w:t>M</w:t>
      </w:r>
      <w:r w:rsidR="0023142B" w:rsidRPr="0023142B">
        <w:rPr>
          <w:rFonts w:ascii="Arial" w:hAnsi="Arial" w:cs="Arial"/>
          <w:sz w:val="20"/>
          <w:szCs w:val="20"/>
        </w:rPr>
        <w:t xml:space="preserve">ierové námestie 2, 911 64 </w:t>
      </w:r>
      <w:r w:rsidR="0023142B">
        <w:rPr>
          <w:rFonts w:ascii="Arial" w:hAnsi="Arial" w:cs="Arial"/>
          <w:sz w:val="20"/>
          <w:szCs w:val="20"/>
        </w:rPr>
        <w:t>T</w:t>
      </w:r>
      <w:r w:rsidR="0023142B" w:rsidRPr="0023142B">
        <w:rPr>
          <w:rFonts w:ascii="Arial" w:hAnsi="Arial" w:cs="Arial"/>
          <w:sz w:val="20"/>
          <w:szCs w:val="20"/>
        </w:rPr>
        <w:t>renčín</w:t>
      </w:r>
    </w:p>
    <w:p w:rsidR="00903CB3" w:rsidRPr="00D6629D" w:rsidRDefault="00903CB3" w:rsidP="00903CB3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</w:p>
    <w:p w:rsidR="00903CB3" w:rsidRPr="00D6629D" w:rsidRDefault="00903CB3" w:rsidP="00903CB3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1.3 PROJEKTANT</w:t>
      </w:r>
    </w:p>
    <w:p w:rsidR="00903CB3" w:rsidRPr="00D6629D" w:rsidRDefault="00903CB3" w:rsidP="00903CB3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Generálny projektant: </w:t>
      </w:r>
      <w:r w:rsidR="0059786D" w:rsidRPr="00D6629D">
        <w:rPr>
          <w:rFonts w:ascii="Arial" w:hAnsi="Arial" w:cs="Arial"/>
          <w:sz w:val="20"/>
          <w:szCs w:val="20"/>
        </w:rPr>
        <w:t>Green project, s.r.o., Legionárska 642/31, 911 01 Trenčín</w:t>
      </w:r>
    </w:p>
    <w:p w:rsidR="00903CB3" w:rsidRPr="00D6629D" w:rsidRDefault="00903CB3" w:rsidP="00903CB3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Zodpovedný proj</w:t>
      </w:r>
      <w:r w:rsidR="00BA6FD4" w:rsidRPr="00D6629D">
        <w:rPr>
          <w:rFonts w:ascii="Arial" w:hAnsi="Arial" w:cs="Arial"/>
          <w:sz w:val="20"/>
          <w:szCs w:val="20"/>
        </w:rPr>
        <w:t xml:space="preserve">ektant: Ing. </w:t>
      </w:r>
      <w:r w:rsidR="0023142B">
        <w:rPr>
          <w:rFonts w:ascii="Arial" w:hAnsi="Arial" w:cs="Arial"/>
          <w:sz w:val="20"/>
          <w:szCs w:val="20"/>
        </w:rPr>
        <w:t>Tomáš Pecucha</w:t>
      </w:r>
    </w:p>
    <w:p w:rsidR="000C03A0" w:rsidRPr="00D6629D" w:rsidRDefault="009F3EAA" w:rsidP="00903CB3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Pro</w:t>
      </w:r>
      <w:r w:rsidR="00FC0CA5" w:rsidRPr="00D6629D">
        <w:rPr>
          <w:rFonts w:ascii="Arial" w:hAnsi="Arial" w:cs="Arial"/>
          <w:sz w:val="20"/>
          <w:szCs w:val="20"/>
        </w:rPr>
        <w:t>jektant:</w:t>
      </w:r>
      <w:r w:rsidR="0023142B">
        <w:rPr>
          <w:rFonts w:ascii="Arial" w:hAnsi="Arial" w:cs="Arial"/>
          <w:sz w:val="20"/>
          <w:szCs w:val="20"/>
          <w:lang w:val="en-US"/>
        </w:rPr>
        <w:t xml:space="preserve"> </w:t>
      </w:r>
      <w:r w:rsidR="00FC0CA5" w:rsidRPr="00D6629D">
        <w:rPr>
          <w:rFonts w:ascii="Arial" w:hAnsi="Arial" w:cs="Arial"/>
          <w:sz w:val="20"/>
          <w:szCs w:val="20"/>
          <w:lang w:val="en-US"/>
        </w:rPr>
        <w:t>architektonicko</w:t>
      </w:r>
      <w:r w:rsidR="008030A9" w:rsidRPr="00D6629D">
        <w:rPr>
          <w:rFonts w:ascii="Arial" w:hAnsi="Arial" w:cs="Arial"/>
          <w:sz w:val="20"/>
          <w:szCs w:val="20"/>
          <w:lang w:val="en-US"/>
        </w:rPr>
        <w:t xml:space="preserve"> </w:t>
      </w:r>
      <w:r w:rsidR="00FC0CA5" w:rsidRPr="00D6629D">
        <w:rPr>
          <w:rFonts w:ascii="Arial" w:hAnsi="Arial" w:cs="Arial"/>
          <w:sz w:val="20"/>
          <w:szCs w:val="20"/>
          <w:lang w:val="en-US"/>
        </w:rPr>
        <w:t>– stavebná časť:</w:t>
      </w:r>
      <w:r w:rsidR="00212EA3">
        <w:rPr>
          <w:rFonts w:ascii="Arial" w:hAnsi="Arial" w:cs="Arial"/>
          <w:sz w:val="20"/>
          <w:szCs w:val="20"/>
          <w:lang w:val="en-US"/>
        </w:rPr>
        <w:t xml:space="preserve"> Ing. Martin Laššo,</w:t>
      </w:r>
      <w:r w:rsidR="00212EA3" w:rsidRPr="00212EA3">
        <w:rPr>
          <w:rFonts w:ascii="Arial" w:hAnsi="Arial" w:cs="Arial"/>
          <w:sz w:val="20"/>
          <w:szCs w:val="20"/>
          <w:lang w:val="en-US"/>
        </w:rPr>
        <w:t xml:space="preserve"> </w:t>
      </w:r>
      <w:r w:rsidR="00212EA3" w:rsidRPr="00D6629D">
        <w:rPr>
          <w:rFonts w:ascii="Arial" w:hAnsi="Arial" w:cs="Arial"/>
          <w:sz w:val="20"/>
          <w:szCs w:val="20"/>
          <w:lang w:val="en-US"/>
        </w:rPr>
        <w:t>Ladislav Kossuth</w:t>
      </w:r>
    </w:p>
    <w:p w:rsidR="00980F5B" w:rsidRPr="00D6629D" w:rsidRDefault="00980F5B" w:rsidP="009B1DCE">
      <w:pPr>
        <w:tabs>
          <w:tab w:val="left" w:pos="4820"/>
        </w:tabs>
        <w:spacing w:after="0"/>
        <w:rPr>
          <w:rFonts w:ascii="Arial" w:hAnsi="Arial" w:cs="Arial"/>
          <w:sz w:val="20"/>
          <w:szCs w:val="20"/>
        </w:rPr>
      </w:pPr>
    </w:p>
    <w:p w:rsidR="009B1DCE" w:rsidRPr="00D6629D" w:rsidRDefault="009B1DCE" w:rsidP="009B1DCE">
      <w:pPr>
        <w:spacing w:after="0"/>
        <w:rPr>
          <w:rFonts w:ascii="Arial" w:hAnsi="Arial" w:cs="Arial"/>
          <w:sz w:val="20"/>
          <w:szCs w:val="20"/>
        </w:rPr>
      </w:pPr>
    </w:p>
    <w:p w:rsidR="005F20CD" w:rsidRPr="00D6629D" w:rsidRDefault="005F20CD" w:rsidP="005F20CD">
      <w:pPr>
        <w:spacing w:after="0"/>
        <w:rPr>
          <w:rFonts w:ascii="Arial" w:hAnsi="Arial" w:cs="Arial"/>
          <w:sz w:val="28"/>
          <w:szCs w:val="28"/>
        </w:rPr>
      </w:pPr>
      <w:r w:rsidRPr="00D6629D">
        <w:rPr>
          <w:rFonts w:ascii="Arial" w:hAnsi="Arial" w:cs="Arial"/>
          <w:sz w:val="28"/>
          <w:szCs w:val="28"/>
        </w:rPr>
        <w:t>2. HLAVNÝ ZÁMER DOKUMENTÁCIE</w:t>
      </w:r>
    </w:p>
    <w:p w:rsidR="00F714D5" w:rsidRPr="00D6629D" w:rsidRDefault="0023142B" w:rsidP="00F714D5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Z dlhodobého hľadiska b</w:t>
      </w:r>
      <w:r w:rsidR="00F714D5" w:rsidRPr="00D6629D">
        <w:rPr>
          <w:rFonts w:ascii="Arial" w:hAnsi="Arial" w:cs="Arial"/>
          <w:sz w:val="20"/>
          <w:szCs w:val="20"/>
        </w:rPr>
        <w:t xml:space="preserve">olo potrebné pristúpiť ku komplexnému návrhu </w:t>
      </w:r>
      <w:r>
        <w:rPr>
          <w:rFonts w:ascii="Arial" w:hAnsi="Arial" w:cs="Arial"/>
          <w:sz w:val="20"/>
          <w:szCs w:val="20"/>
        </w:rPr>
        <w:t>revitalizácie plôch vnútrobloku medzi ulicami Márie Turkovej a Hodžovej, pri M.Š. Slimáčik, na sídlisku Sihoť v Trenčíne</w:t>
      </w:r>
      <w:r w:rsidR="00F714D5" w:rsidRPr="00D6629D">
        <w:rPr>
          <w:rFonts w:ascii="Arial" w:hAnsi="Arial" w:cs="Arial"/>
          <w:sz w:val="20"/>
          <w:szCs w:val="20"/>
        </w:rPr>
        <w:t xml:space="preserve">.  </w:t>
      </w:r>
    </w:p>
    <w:p w:rsidR="00F714D5" w:rsidRPr="00D6629D" w:rsidRDefault="0023142B" w:rsidP="00F714D5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Vnútroblok</w:t>
      </w:r>
      <w:r w:rsidR="00F714D5" w:rsidRPr="00D6629D">
        <w:rPr>
          <w:rFonts w:ascii="Arial" w:hAnsi="Arial" w:cs="Arial"/>
          <w:sz w:val="20"/>
          <w:szCs w:val="20"/>
        </w:rPr>
        <w:t xml:space="preserve"> po rekonštrukčných prácach spevnených plôch, rekonštrukci</w:t>
      </w:r>
      <w:r>
        <w:rPr>
          <w:rFonts w:ascii="Arial" w:hAnsi="Arial" w:cs="Arial"/>
          <w:sz w:val="20"/>
          <w:szCs w:val="20"/>
        </w:rPr>
        <w:t>i</w:t>
      </w:r>
      <w:r w:rsidR="00F714D5" w:rsidRPr="00D6629D">
        <w:rPr>
          <w:rFonts w:ascii="Arial" w:hAnsi="Arial" w:cs="Arial"/>
          <w:sz w:val="20"/>
          <w:szCs w:val="20"/>
        </w:rPr>
        <w:t xml:space="preserve"> verejného osvetlenia, revitalizácie zelene, úprave odtoku zrážkových vôd, doplnení mobiliáru a doplnení prvkov drobnej architektúry</w:t>
      </w:r>
      <w:r>
        <w:rPr>
          <w:rFonts w:ascii="Arial" w:hAnsi="Arial" w:cs="Arial"/>
          <w:sz w:val="20"/>
          <w:szCs w:val="20"/>
        </w:rPr>
        <w:t xml:space="preserve"> a doplnení hracích prvkov</w:t>
      </w:r>
      <w:r w:rsidR="00F714D5" w:rsidRPr="00D6629D">
        <w:rPr>
          <w:rFonts w:ascii="Arial" w:hAnsi="Arial" w:cs="Arial"/>
          <w:sz w:val="20"/>
          <w:szCs w:val="20"/>
        </w:rPr>
        <w:t xml:space="preserve"> bude naďalej slúžiť pôvodnému účelu a to najmä pre oddych a aktivity v prírodnom prostredí pre domácich obyvateľov</w:t>
      </w:r>
      <w:r>
        <w:rPr>
          <w:rFonts w:ascii="Arial" w:hAnsi="Arial" w:cs="Arial"/>
          <w:sz w:val="20"/>
          <w:szCs w:val="20"/>
        </w:rPr>
        <w:t>.</w:t>
      </w:r>
      <w:r w:rsidR="00F714D5" w:rsidRPr="00D6629D">
        <w:rPr>
          <w:rFonts w:ascii="Arial" w:hAnsi="Arial" w:cs="Arial"/>
          <w:sz w:val="20"/>
          <w:szCs w:val="20"/>
        </w:rPr>
        <w:t xml:space="preserve"> Vplyvom navrhovaných zásahov nedôjde ku zmene charakteru prostredia. </w:t>
      </w:r>
    </w:p>
    <w:p w:rsidR="00F35A56" w:rsidRPr="00D6629D" w:rsidRDefault="005F20CD" w:rsidP="008855C9">
      <w:pPr>
        <w:spacing w:before="120" w:after="120"/>
        <w:rPr>
          <w:rFonts w:ascii="Arial" w:hAnsi="Arial" w:cs="Arial"/>
          <w:sz w:val="28"/>
          <w:szCs w:val="28"/>
        </w:rPr>
      </w:pPr>
      <w:r w:rsidRPr="00D6629D">
        <w:rPr>
          <w:rFonts w:ascii="Arial" w:hAnsi="Arial" w:cs="Arial"/>
          <w:sz w:val="28"/>
          <w:szCs w:val="28"/>
        </w:rPr>
        <w:t>3</w:t>
      </w:r>
      <w:r w:rsidR="00980F5B" w:rsidRPr="00D6629D">
        <w:rPr>
          <w:rFonts w:ascii="Arial" w:hAnsi="Arial" w:cs="Arial"/>
          <w:sz w:val="28"/>
          <w:szCs w:val="28"/>
        </w:rPr>
        <w:t>. DISPOZIČ</w:t>
      </w:r>
      <w:r w:rsidR="00324AFE" w:rsidRPr="00D6629D">
        <w:rPr>
          <w:rFonts w:ascii="Arial" w:hAnsi="Arial" w:cs="Arial"/>
          <w:sz w:val="28"/>
          <w:szCs w:val="28"/>
        </w:rPr>
        <w:t>NÉ RIEŠENIE</w:t>
      </w:r>
    </w:p>
    <w:p w:rsidR="0052665B" w:rsidRPr="00D6629D" w:rsidRDefault="0052665B" w:rsidP="0052665B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3.1 </w:t>
      </w:r>
      <w:r w:rsidR="00E30475" w:rsidRPr="00D6629D">
        <w:rPr>
          <w:rFonts w:ascii="Arial" w:hAnsi="Arial" w:cs="Arial"/>
          <w:sz w:val="20"/>
          <w:szCs w:val="20"/>
        </w:rPr>
        <w:t>PÔVODNÝ</w:t>
      </w:r>
      <w:r w:rsidRPr="00D6629D">
        <w:rPr>
          <w:rFonts w:ascii="Arial" w:hAnsi="Arial" w:cs="Arial"/>
          <w:sz w:val="20"/>
          <w:szCs w:val="20"/>
        </w:rPr>
        <w:t xml:space="preserve"> STAV:</w:t>
      </w:r>
    </w:p>
    <w:p w:rsidR="00656167" w:rsidRDefault="0026443C" w:rsidP="002B2E9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Riešený vnútroblok sa nachádza vo </w:t>
      </w:r>
      <w:r w:rsidR="007D210F" w:rsidRPr="00D6629D">
        <w:rPr>
          <w:rFonts w:ascii="Arial" w:hAnsi="Arial" w:cs="Arial"/>
          <w:sz w:val="20"/>
          <w:szCs w:val="20"/>
        </w:rPr>
        <w:t>východnej</w:t>
      </w:r>
      <w:r w:rsidR="00E77EAC" w:rsidRPr="00D6629D">
        <w:rPr>
          <w:rFonts w:ascii="Arial" w:hAnsi="Arial" w:cs="Arial"/>
          <w:sz w:val="20"/>
          <w:szCs w:val="20"/>
        </w:rPr>
        <w:t xml:space="preserve"> časti mesta </w:t>
      </w:r>
      <w:r>
        <w:rPr>
          <w:rFonts w:ascii="Arial" w:hAnsi="Arial" w:cs="Arial"/>
          <w:sz w:val="20"/>
          <w:szCs w:val="20"/>
        </w:rPr>
        <w:t>Trenčín, na sídlisku Sihoť, medzi ulicami Márie Turkovej a Hodžovej, pri M.Š. Slimáčik</w:t>
      </w:r>
      <w:r w:rsidR="00E77EAC" w:rsidRPr="00D6629D">
        <w:rPr>
          <w:rFonts w:ascii="Arial" w:hAnsi="Arial" w:cs="Arial"/>
          <w:sz w:val="20"/>
          <w:szCs w:val="20"/>
        </w:rPr>
        <w:t>.</w:t>
      </w:r>
      <w:r w:rsidR="00C630FC" w:rsidRPr="00D6629D">
        <w:rPr>
          <w:rFonts w:ascii="Arial" w:hAnsi="Arial" w:cs="Arial"/>
          <w:sz w:val="20"/>
          <w:szCs w:val="20"/>
        </w:rPr>
        <w:t xml:space="preserve"> Je tvorený </w:t>
      </w:r>
      <w:r>
        <w:rPr>
          <w:rFonts w:ascii="Arial" w:hAnsi="Arial" w:cs="Arial"/>
          <w:sz w:val="20"/>
          <w:szCs w:val="20"/>
        </w:rPr>
        <w:t>centrálnou, väčšiou, spevnenou plochou s povrchom z liateho asfaltu slúžiacou ako športová plocha,</w:t>
      </w:r>
      <w:r w:rsidR="00656167">
        <w:rPr>
          <w:rFonts w:ascii="Arial" w:hAnsi="Arial" w:cs="Arial"/>
          <w:sz w:val="20"/>
          <w:szCs w:val="20"/>
        </w:rPr>
        <w:t xml:space="preserve"> s basketbalovým košom</w:t>
      </w:r>
      <w:r>
        <w:rPr>
          <w:rFonts w:ascii="Arial" w:hAnsi="Arial" w:cs="Arial"/>
          <w:sz w:val="20"/>
          <w:szCs w:val="20"/>
        </w:rPr>
        <w:t xml:space="preserve"> a menšou spevnenou plochou s povrchom z liateho asfaltu</w:t>
      </w:r>
      <w:r w:rsidR="00656167">
        <w:rPr>
          <w:rFonts w:ascii="Arial" w:hAnsi="Arial" w:cs="Arial"/>
          <w:sz w:val="20"/>
          <w:szCs w:val="20"/>
        </w:rPr>
        <w:t xml:space="preserve">, s príslušenstvom, </w:t>
      </w:r>
      <w:r>
        <w:rPr>
          <w:rFonts w:ascii="Arial" w:hAnsi="Arial" w:cs="Arial"/>
          <w:sz w:val="20"/>
          <w:szCs w:val="20"/>
        </w:rPr>
        <w:t xml:space="preserve">slúžiacou ako športová plocha, okolo ktorých sú zelené </w:t>
      </w:r>
      <w:r w:rsidR="00656167">
        <w:rPr>
          <w:rFonts w:ascii="Arial" w:hAnsi="Arial" w:cs="Arial"/>
          <w:sz w:val="20"/>
          <w:szCs w:val="20"/>
        </w:rPr>
        <w:t xml:space="preserve">zatrávnené </w:t>
      </w:r>
      <w:r>
        <w:rPr>
          <w:rFonts w:ascii="Arial" w:hAnsi="Arial" w:cs="Arial"/>
          <w:sz w:val="20"/>
          <w:szCs w:val="20"/>
        </w:rPr>
        <w:t>plochy s výsadbou stromov a kríkov.</w:t>
      </w:r>
      <w:r w:rsidR="00656167">
        <w:rPr>
          <w:rFonts w:ascii="Arial" w:hAnsi="Arial" w:cs="Arial"/>
          <w:sz w:val="20"/>
          <w:szCs w:val="20"/>
        </w:rPr>
        <w:t xml:space="preserve"> V zelených plochách sú umiestnené pieskovisko a prvky mestského mobiliáru – lavičky.</w:t>
      </w:r>
      <w:r>
        <w:rPr>
          <w:rFonts w:ascii="Arial" w:hAnsi="Arial" w:cs="Arial"/>
          <w:sz w:val="20"/>
          <w:szCs w:val="20"/>
        </w:rPr>
        <w:t xml:space="preserve"> </w:t>
      </w:r>
      <w:r w:rsidR="00350A8C" w:rsidRPr="00D6629D">
        <w:rPr>
          <w:rFonts w:ascii="Arial" w:hAnsi="Arial" w:cs="Arial"/>
          <w:sz w:val="20"/>
          <w:szCs w:val="20"/>
        </w:rPr>
        <w:t xml:space="preserve"> Prepojenie </w:t>
      </w:r>
      <w:r w:rsidR="00656167">
        <w:rPr>
          <w:rFonts w:ascii="Arial" w:hAnsi="Arial" w:cs="Arial"/>
          <w:sz w:val="20"/>
          <w:szCs w:val="20"/>
        </w:rPr>
        <w:t>väčšej spevnenej plochy s okolitými komunikáciami je asfaltovými chodníkmi. Menšia asfaltová plocha je umiestnená v zelených plochách bez prístupu pomocou spevneného chodníka.</w:t>
      </w:r>
    </w:p>
    <w:p w:rsidR="0052665B" w:rsidRPr="00D6629D" w:rsidRDefault="00656167" w:rsidP="002B2E9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Cez zatrávnenú plochu je diagonálne vyšl</w:t>
      </w:r>
      <w:r w:rsidR="00212EA3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apaný chodník</w:t>
      </w:r>
      <w:r w:rsidR="00C957CC" w:rsidRPr="00D6629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obyvateľmi okolitých domov.</w:t>
      </w:r>
    </w:p>
    <w:p w:rsidR="0052665B" w:rsidRPr="00D6629D" w:rsidRDefault="0052665B" w:rsidP="00F35A56">
      <w:pPr>
        <w:spacing w:after="0"/>
        <w:rPr>
          <w:rFonts w:ascii="Arial" w:hAnsi="Arial" w:cs="Arial"/>
          <w:sz w:val="20"/>
          <w:szCs w:val="20"/>
        </w:rPr>
      </w:pPr>
    </w:p>
    <w:p w:rsidR="00F35A56" w:rsidRPr="00D6629D" w:rsidRDefault="00F35A56" w:rsidP="00F35A56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3.</w:t>
      </w:r>
      <w:r w:rsidR="0052665B" w:rsidRPr="00D6629D">
        <w:rPr>
          <w:rFonts w:ascii="Arial" w:hAnsi="Arial" w:cs="Arial"/>
          <w:sz w:val="20"/>
          <w:szCs w:val="20"/>
        </w:rPr>
        <w:t>2</w:t>
      </w:r>
      <w:r w:rsidR="004921A6" w:rsidRPr="00D6629D">
        <w:rPr>
          <w:rFonts w:ascii="Arial" w:hAnsi="Arial" w:cs="Arial"/>
          <w:sz w:val="20"/>
          <w:szCs w:val="20"/>
        </w:rPr>
        <w:t xml:space="preserve"> </w:t>
      </w:r>
      <w:r w:rsidR="0052665B" w:rsidRPr="00D6629D">
        <w:rPr>
          <w:rFonts w:ascii="Arial" w:hAnsi="Arial" w:cs="Arial"/>
          <w:sz w:val="20"/>
          <w:szCs w:val="20"/>
        </w:rPr>
        <w:t>BÚRACIE PRÁCE:</w:t>
      </w:r>
    </w:p>
    <w:p w:rsidR="007C277E" w:rsidRPr="00D6629D" w:rsidRDefault="00D10551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650F0C" w:rsidRPr="00D6629D">
        <w:rPr>
          <w:rFonts w:ascii="Arial" w:hAnsi="Arial" w:cs="Arial"/>
          <w:sz w:val="20"/>
          <w:szCs w:val="20"/>
        </w:rPr>
        <w:t xml:space="preserve">Pre potreby </w:t>
      </w:r>
      <w:r w:rsidR="002B2E92" w:rsidRPr="00D6629D">
        <w:rPr>
          <w:rFonts w:ascii="Arial" w:hAnsi="Arial" w:cs="Arial"/>
          <w:sz w:val="20"/>
          <w:szCs w:val="20"/>
        </w:rPr>
        <w:t xml:space="preserve">návrhu </w:t>
      </w:r>
      <w:r>
        <w:rPr>
          <w:rFonts w:ascii="Arial" w:hAnsi="Arial" w:cs="Arial"/>
          <w:sz w:val="20"/>
          <w:szCs w:val="20"/>
        </w:rPr>
        <w:t>novej dispozície</w:t>
      </w:r>
      <w:r w:rsidR="002B2E92" w:rsidRPr="00D6629D">
        <w:rPr>
          <w:rFonts w:ascii="Arial" w:hAnsi="Arial" w:cs="Arial"/>
          <w:sz w:val="20"/>
          <w:szCs w:val="20"/>
        </w:rPr>
        <w:t xml:space="preserve"> bude potrebné vykonať búracie práce v </w:t>
      </w:r>
      <w:r w:rsidR="00FD6D80" w:rsidRPr="00D6629D">
        <w:rPr>
          <w:rFonts w:ascii="Arial" w:hAnsi="Arial" w:cs="Arial"/>
          <w:sz w:val="20"/>
          <w:szCs w:val="20"/>
        </w:rPr>
        <w:t>nasledujúcom</w:t>
      </w:r>
      <w:r w:rsidR="002B2E92" w:rsidRPr="00D6629D">
        <w:rPr>
          <w:rFonts w:ascii="Arial" w:hAnsi="Arial" w:cs="Arial"/>
          <w:sz w:val="20"/>
          <w:szCs w:val="20"/>
        </w:rPr>
        <w:t xml:space="preserve"> </w:t>
      </w:r>
      <w:r w:rsidR="00FD6D80" w:rsidRPr="00D6629D">
        <w:rPr>
          <w:rFonts w:ascii="Arial" w:hAnsi="Arial" w:cs="Arial"/>
          <w:sz w:val="20"/>
          <w:szCs w:val="20"/>
        </w:rPr>
        <w:t>rozsahu</w:t>
      </w:r>
      <w:r w:rsidR="002B2E92" w:rsidRPr="00D6629D">
        <w:rPr>
          <w:rFonts w:ascii="Arial" w:hAnsi="Arial" w:cs="Arial"/>
          <w:sz w:val="20"/>
          <w:szCs w:val="20"/>
        </w:rPr>
        <w:t>:</w:t>
      </w:r>
    </w:p>
    <w:p w:rsidR="002B2E92" w:rsidRDefault="002B2E92" w:rsidP="007C277E">
      <w:pPr>
        <w:spacing w:after="0"/>
        <w:rPr>
          <w:rFonts w:ascii="Arial" w:hAnsi="Arial" w:cs="Arial"/>
          <w:sz w:val="20"/>
          <w:szCs w:val="20"/>
          <w:vertAlign w:val="superscript"/>
        </w:rPr>
      </w:pPr>
      <w:r w:rsidRPr="00D6629D">
        <w:rPr>
          <w:rFonts w:ascii="Arial" w:hAnsi="Arial" w:cs="Arial"/>
          <w:sz w:val="20"/>
          <w:szCs w:val="20"/>
        </w:rPr>
        <w:t>- Vybúranie asfaltového povrchu vrá</w:t>
      </w:r>
      <w:r w:rsidR="00C23AB0" w:rsidRPr="00D6629D">
        <w:rPr>
          <w:rFonts w:ascii="Arial" w:hAnsi="Arial" w:cs="Arial"/>
          <w:sz w:val="20"/>
          <w:szCs w:val="20"/>
        </w:rPr>
        <w:t>tane podklad</w:t>
      </w:r>
      <w:r w:rsidR="00212EA3">
        <w:rPr>
          <w:rFonts w:ascii="Arial" w:hAnsi="Arial" w:cs="Arial"/>
          <w:sz w:val="20"/>
          <w:szCs w:val="20"/>
        </w:rPr>
        <w:t>ový</w:t>
      </w:r>
      <w:r w:rsidR="00C23AB0" w:rsidRPr="00D6629D">
        <w:rPr>
          <w:rFonts w:ascii="Arial" w:hAnsi="Arial" w:cs="Arial"/>
          <w:sz w:val="20"/>
          <w:szCs w:val="20"/>
        </w:rPr>
        <w:t>ch vrstiev</w:t>
      </w:r>
      <w:r w:rsidR="00C23AB0" w:rsidRPr="00D6629D">
        <w:rPr>
          <w:rFonts w:ascii="Arial" w:hAnsi="Arial" w:cs="Arial"/>
          <w:sz w:val="20"/>
          <w:szCs w:val="20"/>
        </w:rPr>
        <w:tab/>
      </w:r>
      <w:r w:rsidR="00C23AB0" w:rsidRPr="00D6629D">
        <w:rPr>
          <w:rFonts w:ascii="Arial" w:hAnsi="Arial" w:cs="Arial"/>
          <w:sz w:val="20"/>
          <w:szCs w:val="20"/>
        </w:rPr>
        <w:tab/>
      </w:r>
      <w:r w:rsidR="00463809">
        <w:rPr>
          <w:rFonts w:ascii="Arial" w:hAnsi="Arial" w:cs="Arial"/>
          <w:sz w:val="20"/>
          <w:szCs w:val="20"/>
        </w:rPr>
        <w:t xml:space="preserve"> </w:t>
      </w:r>
      <w:r w:rsidR="00656167">
        <w:rPr>
          <w:rFonts w:ascii="Arial" w:hAnsi="Arial" w:cs="Arial"/>
          <w:sz w:val="20"/>
          <w:szCs w:val="20"/>
        </w:rPr>
        <w:t>1210,82</w:t>
      </w:r>
      <w:r w:rsidRPr="00D6629D">
        <w:rPr>
          <w:rFonts w:ascii="Arial" w:hAnsi="Arial" w:cs="Arial"/>
          <w:sz w:val="20"/>
          <w:szCs w:val="20"/>
        </w:rPr>
        <w:t>m</w:t>
      </w:r>
      <w:r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A63D60" w:rsidRDefault="00A63D60" w:rsidP="00A63D60">
      <w:pPr>
        <w:spacing w:after="0"/>
        <w:rPr>
          <w:rFonts w:ascii="Arial" w:hAnsi="Arial" w:cs="Arial"/>
          <w:sz w:val="20"/>
          <w:szCs w:val="20"/>
          <w:vertAlign w:val="superscript"/>
        </w:rPr>
      </w:pPr>
      <w:r w:rsidRPr="00D6629D">
        <w:rPr>
          <w:rFonts w:ascii="Arial" w:hAnsi="Arial" w:cs="Arial"/>
          <w:sz w:val="20"/>
          <w:szCs w:val="20"/>
        </w:rPr>
        <w:t xml:space="preserve">- Vybúranie </w:t>
      </w:r>
      <w:r>
        <w:rPr>
          <w:rFonts w:ascii="Arial" w:hAnsi="Arial" w:cs="Arial"/>
          <w:sz w:val="20"/>
          <w:szCs w:val="20"/>
        </w:rPr>
        <w:t xml:space="preserve">mlatového </w:t>
      </w:r>
      <w:r w:rsidR="00212EA3">
        <w:rPr>
          <w:rFonts w:ascii="Arial" w:hAnsi="Arial" w:cs="Arial"/>
          <w:sz w:val="20"/>
          <w:szCs w:val="20"/>
        </w:rPr>
        <w:t>povrchu vrátane podkladov</w:t>
      </w:r>
      <w:r w:rsidRPr="00D6629D">
        <w:rPr>
          <w:rFonts w:ascii="Arial" w:hAnsi="Arial" w:cs="Arial"/>
          <w:sz w:val="20"/>
          <w:szCs w:val="20"/>
        </w:rPr>
        <w:t>ých vrstiev</w:t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="00D10551">
        <w:rPr>
          <w:rFonts w:ascii="Arial" w:hAnsi="Arial" w:cs="Arial"/>
          <w:sz w:val="20"/>
          <w:szCs w:val="20"/>
        </w:rPr>
        <w:t xml:space="preserve">     21,84</w:t>
      </w:r>
      <w:r w:rsidRPr="00D6629D">
        <w:rPr>
          <w:rFonts w:ascii="Arial" w:hAnsi="Arial" w:cs="Arial"/>
          <w:sz w:val="20"/>
          <w:szCs w:val="20"/>
        </w:rPr>
        <w:t>m</w:t>
      </w:r>
      <w:r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A63D60" w:rsidRDefault="00A63D60" w:rsidP="007C277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- Vybúranie </w:t>
      </w:r>
      <w:r>
        <w:rPr>
          <w:rFonts w:ascii="Arial" w:hAnsi="Arial" w:cs="Arial"/>
          <w:sz w:val="20"/>
          <w:szCs w:val="20"/>
        </w:rPr>
        <w:t>parkových bet. obrubníkov osadených do betónu                       16,80m</w:t>
      </w:r>
    </w:p>
    <w:p w:rsidR="00E27EF6" w:rsidRDefault="00E27EF6" w:rsidP="007C277E">
      <w:pPr>
        <w:spacing w:after="0"/>
        <w:rPr>
          <w:rFonts w:ascii="Arial" w:hAnsi="Arial" w:cs="Arial"/>
          <w:sz w:val="20"/>
          <w:szCs w:val="20"/>
          <w:vertAlign w:val="superscript"/>
        </w:rPr>
      </w:pPr>
      <w:r w:rsidRPr="00D6629D">
        <w:rPr>
          <w:rFonts w:ascii="Arial" w:hAnsi="Arial" w:cs="Arial"/>
          <w:sz w:val="20"/>
          <w:szCs w:val="20"/>
        </w:rPr>
        <w:t>- Odstránenie zatrávnených plôch</w:t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="00463809">
        <w:rPr>
          <w:rFonts w:ascii="Arial" w:hAnsi="Arial" w:cs="Arial"/>
          <w:sz w:val="20"/>
          <w:szCs w:val="20"/>
        </w:rPr>
        <w:t xml:space="preserve"> </w:t>
      </w:r>
      <w:r w:rsidR="00656167">
        <w:rPr>
          <w:rFonts w:ascii="Arial" w:hAnsi="Arial" w:cs="Arial"/>
          <w:sz w:val="20"/>
          <w:szCs w:val="20"/>
        </w:rPr>
        <w:t xml:space="preserve">  </w:t>
      </w:r>
      <w:r w:rsidR="009632D5">
        <w:rPr>
          <w:rFonts w:ascii="Arial" w:hAnsi="Arial" w:cs="Arial"/>
          <w:sz w:val="20"/>
          <w:szCs w:val="20"/>
        </w:rPr>
        <w:t>196,71</w:t>
      </w:r>
      <w:r w:rsidRPr="00D6629D">
        <w:rPr>
          <w:rFonts w:ascii="Arial" w:hAnsi="Arial" w:cs="Arial"/>
          <w:sz w:val="20"/>
          <w:szCs w:val="20"/>
        </w:rPr>
        <w:t xml:space="preserve"> m</w:t>
      </w:r>
      <w:r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251CCF" w:rsidRDefault="00251CCF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Vybúranie bet. múrika pieskoviska                                                                    12m</w:t>
      </w:r>
    </w:p>
    <w:p w:rsidR="00251CCF" w:rsidRDefault="00251CCF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Demontáž lavičiek                                                                                               4ks</w:t>
      </w:r>
    </w:p>
    <w:p w:rsidR="00251CCF" w:rsidRDefault="00251CCF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Demontáž kruhovej lavičky                                                                                  1ks</w:t>
      </w:r>
    </w:p>
    <w:p w:rsidR="00251CCF" w:rsidRDefault="00251CCF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Demontáž kovových stĺpikov                                                                            </w:t>
      </w:r>
      <w:r w:rsidR="009632D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7ks</w:t>
      </w:r>
    </w:p>
    <w:p w:rsidR="008855C9" w:rsidRDefault="00251CCF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Demontáž basketbalového koša                                                                           1ks</w:t>
      </w:r>
    </w:p>
    <w:p w:rsidR="00B430C3" w:rsidRDefault="00463809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63809" w:rsidRDefault="00463809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Asfaltové plochy sú v zložení: </w:t>
      </w:r>
      <w:r w:rsidRPr="00DD02BB">
        <w:rPr>
          <w:rFonts w:ascii="Arial" w:hAnsi="Arial" w:cs="Arial"/>
          <w:sz w:val="20"/>
          <w:szCs w:val="20"/>
        </w:rPr>
        <w:t>- liaty asfalt – 50mm +</w:t>
      </w:r>
      <w:r w:rsidR="008855C9" w:rsidRPr="008855C9">
        <w:rPr>
          <w:rFonts w:ascii="Arial" w:hAnsi="Arial" w:cs="Arial"/>
          <w:sz w:val="20"/>
          <w:szCs w:val="20"/>
        </w:rPr>
        <w:t xml:space="preserve"> </w:t>
      </w:r>
      <w:r w:rsidR="008855C9">
        <w:rPr>
          <w:rFonts w:ascii="Arial" w:hAnsi="Arial" w:cs="Arial"/>
          <w:sz w:val="20"/>
          <w:szCs w:val="20"/>
        </w:rPr>
        <w:t>mech</w:t>
      </w:r>
      <w:r w:rsidR="008855C9">
        <w:rPr>
          <w:rFonts w:ascii="Arial" w:hAnsi="Arial" w:cs="Arial"/>
          <w:sz w:val="20"/>
          <w:szCs w:val="20"/>
        </w:rPr>
        <w:t>.</w:t>
      </w:r>
      <w:r w:rsidR="008855C9">
        <w:rPr>
          <w:rFonts w:ascii="Arial" w:hAnsi="Arial" w:cs="Arial"/>
          <w:sz w:val="20"/>
          <w:szCs w:val="20"/>
        </w:rPr>
        <w:t xml:space="preserve"> spevnené</w:t>
      </w:r>
      <w:r w:rsidRPr="00DD02BB">
        <w:rPr>
          <w:rFonts w:ascii="Arial" w:hAnsi="Arial" w:cs="Arial"/>
          <w:sz w:val="20"/>
          <w:szCs w:val="20"/>
        </w:rPr>
        <w:t xml:space="preserve"> </w:t>
      </w:r>
      <w:r w:rsidR="00DD02BB" w:rsidRPr="00DD02BB">
        <w:rPr>
          <w:rFonts w:ascii="Arial" w:hAnsi="Arial" w:cs="Arial"/>
          <w:sz w:val="20"/>
          <w:szCs w:val="20"/>
        </w:rPr>
        <w:t>kamenivo</w:t>
      </w:r>
      <w:r w:rsidR="008855C9">
        <w:rPr>
          <w:rFonts w:ascii="Arial" w:hAnsi="Arial" w:cs="Arial"/>
          <w:sz w:val="20"/>
          <w:szCs w:val="20"/>
        </w:rPr>
        <w:t>(MSK)</w:t>
      </w:r>
      <w:r w:rsidR="00DD02BB" w:rsidRPr="00DD02BB">
        <w:rPr>
          <w:rFonts w:ascii="Arial" w:hAnsi="Arial" w:cs="Arial"/>
          <w:sz w:val="20"/>
          <w:szCs w:val="20"/>
        </w:rPr>
        <w:t xml:space="preserve"> </w:t>
      </w:r>
      <w:r w:rsidR="008855C9">
        <w:rPr>
          <w:rFonts w:ascii="Arial" w:hAnsi="Arial" w:cs="Arial"/>
          <w:sz w:val="20"/>
          <w:szCs w:val="20"/>
        </w:rPr>
        <w:t xml:space="preserve">– </w:t>
      </w:r>
      <w:r w:rsidR="00D10551" w:rsidRPr="00DD02BB">
        <w:rPr>
          <w:rFonts w:ascii="Arial" w:hAnsi="Arial" w:cs="Arial"/>
          <w:sz w:val="20"/>
          <w:szCs w:val="20"/>
        </w:rPr>
        <w:t>200</w:t>
      </w:r>
      <w:r w:rsidR="008855C9">
        <w:rPr>
          <w:rFonts w:ascii="Arial" w:hAnsi="Arial" w:cs="Arial"/>
          <w:sz w:val="20"/>
          <w:szCs w:val="20"/>
        </w:rPr>
        <w:t>-300</w:t>
      </w:r>
      <w:r w:rsidR="00D10551" w:rsidRPr="00DD02BB">
        <w:rPr>
          <w:rFonts w:ascii="Arial" w:hAnsi="Arial" w:cs="Arial"/>
          <w:sz w:val="20"/>
          <w:szCs w:val="20"/>
        </w:rPr>
        <w:t>mm</w:t>
      </w:r>
    </w:p>
    <w:p w:rsidR="00D10551" w:rsidRDefault="00D10551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Mlatový povrch je v zložení: mechanicky spevnené kamenivo</w:t>
      </w:r>
      <w:r w:rsidR="008855C9">
        <w:rPr>
          <w:rFonts w:ascii="Arial" w:hAnsi="Arial" w:cs="Arial"/>
          <w:sz w:val="20"/>
          <w:szCs w:val="20"/>
        </w:rPr>
        <w:t>(MSK)</w:t>
      </w:r>
      <w:r>
        <w:rPr>
          <w:rFonts w:ascii="Arial" w:hAnsi="Arial" w:cs="Arial"/>
          <w:sz w:val="20"/>
          <w:szCs w:val="20"/>
        </w:rPr>
        <w:t xml:space="preserve"> – 300mm</w:t>
      </w:r>
    </w:p>
    <w:p w:rsidR="00D10551" w:rsidRDefault="00D10551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Betónové parkové obrubníky sú osadené do betónu, s bočnou oporou.</w:t>
      </w:r>
    </w:p>
    <w:p w:rsidR="00D10551" w:rsidRDefault="00D10551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Vybúranie prvkov mobiliáru a vybavenia športovísk, vrátane betónových základových konštrukcií.</w:t>
      </w:r>
    </w:p>
    <w:p w:rsidR="00D10551" w:rsidRPr="00D6629D" w:rsidRDefault="00D10551" w:rsidP="007C277E">
      <w:pPr>
        <w:spacing w:after="0"/>
        <w:rPr>
          <w:rFonts w:ascii="Arial" w:hAnsi="Arial" w:cs="Arial"/>
          <w:sz w:val="20"/>
          <w:szCs w:val="20"/>
        </w:rPr>
      </w:pPr>
    </w:p>
    <w:p w:rsidR="00AD312B" w:rsidRDefault="00B430C3" w:rsidP="007C277E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POZNÁMKA:</w:t>
      </w:r>
    </w:p>
    <w:p w:rsidR="00B430C3" w:rsidRDefault="00AD312B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430C3" w:rsidRPr="00D6629D">
        <w:rPr>
          <w:rFonts w:ascii="Arial" w:hAnsi="Arial" w:cs="Arial"/>
          <w:sz w:val="20"/>
          <w:szCs w:val="20"/>
        </w:rPr>
        <w:t xml:space="preserve">Podkladné vrstvy jednotlivých skladieb </w:t>
      </w:r>
      <w:r w:rsidR="00463809">
        <w:rPr>
          <w:rFonts w:ascii="Arial" w:hAnsi="Arial" w:cs="Arial"/>
          <w:sz w:val="20"/>
          <w:szCs w:val="20"/>
        </w:rPr>
        <w:t xml:space="preserve">budú </w:t>
      </w:r>
      <w:r w:rsidR="00B430C3" w:rsidRPr="00D6629D">
        <w:rPr>
          <w:rFonts w:ascii="Arial" w:hAnsi="Arial" w:cs="Arial"/>
          <w:sz w:val="20"/>
          <w:szCs w:val="20"/>
        </w:rPr>
        <w:t>posúdené a</w:t>
      </w:r>
      <w:r w:rsidR="00463809">
        <w:rPr>
          <w:rFonts w:ascii="Arial" w:hAnsi="Arial" w:cs="Arial"/>
          <w:sz w:val="20"/>
          <w:szCs w:val="20"/>
        </w:rPr>
        <w:t> po rozdrvení</w:t>
      </w:r>
      <w:r w:rsidR="00B430C3" w:rsidRPr="00D6629D">
        <w:rPr>
          <w:rFonts w:ascii="Arial" w:hAnsi="Arial" w:cs="Arial"/>
          <w:sz w:val="20"/>
          <w:szCs w:val="20"/>
        </w:rPr>
        <w:t> opätovne použité ako podkladné vrstvy navrhovaných konštrukcií.</w:t>
      </w:r>
    </w:p>
    <w:p w:rsidR="00DD02BB" w:rsidRDefault="00AD312B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Vybúrané betóny budú odvezené do priestorov Mestského hospodárstva, kde budú rozdrvené, vytriedené a následne použité do podkladových vrstiev spevnených plôch.   </w:t>
      </w:r>
    </w:p>
    <w:p w:rsidR="00AD312B" w:rsidRPr="00D6629D" w:rsidRDefault="00DD02BB" w:rsidP="007C277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Vybúraný asfalt bude odvezený na skládku, resp. do recyklačnej firmy.</w:t>
      </w:r>
      <w:r w:rsidR="00AD312B">
        <w:rPr>
          <w:rFonts w:ascii="Arial" w:hAnsi="Arial" w:cs="Arial"/>
          <w:sz w:val="20"/>
          <w:szCs w:val="20"/>
        </w:rPr>
        <w:t xml:space="preserve">   </w:t>
      </w:r>
    </w:p>
    <w:p w:rsidR="009001B8" w:rsidRPr="00D6629D" w:rsidRDefault="009001B8" w:rsidP="00F35A56">
      <w:pPr>
        <w:spacing w:after="0"/>
        <w:rPr>
          <w:rFonts w:ascii="Arial" w:hAnsi="Arial" w:cs="Arial"/>
          <w:sz w:val="20"/>
          <w:szCs w:val="20"/>
        </w:rPr>
      </w:pPr>
    </w:p>
    <w:p w:rsidR="0045229A" w:rsidRDefault="00026CA8" w:rsidP="00952BD3">
      <w:pPr>
        <w:spacing w:after="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3.3 NOVÝ STAV</w:t>
      </w:r>
    </w:p>
    <w:p w:rsidR="00D10551" w:rsidRDefault="00D10551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Novonavrhnutá dispozícia rešpektuje požiadavky zadávateľa. </w:t>
      </w:r>
    </w:p>
    <w:p w:rsidR="00D10551" w:rsidRDefault="00D10551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Navrhnuté sú nové chodníky</w:t>
      </w:r>
      <w:r w:rsidR="00637EA8">
        <w:rPr>
          <w:rFonts w:ascii="Arial" w:hAnsi="Arial" w:cs="Arial"/>
          <w:sz w:val="20"/>
          <w:szCs w:val="20"/>
        </w:rPr>
        <w:t xml:space="preserve"> s povrchom z asfaltobetónu, z cestného betónu s „metličkovaným“ povrchom</w:t>
      </w:r>
      <w:r>
        <w:rPr>
          <w:rFonts w:ascii="Arial" w:hAnsi="Arial" w:cs="Arial"/>
          <w:sz w:val="20"/>
          <w:szCs w:val="20"/>
        </w:rPr>
        <w:t>,</w:t>
      </w:r>
      <w:r w:rsidR="00637EA8">
        <w:rPr>
          <w:rFonts w:ascii="Arial" w:hAnsi="Arial" w:cs="Arial"/>
          <w:sz w:val="20"/>
          <w:szCs w:val="20"/>
        </w:rPr>
        <w:t xml:space="preserve"> spevnené plochy z maloformátovej betónovej dlažby a</w:t>
      </w:r>
      <w:r>
        <w:rPr>
          <w:rFonts w:ascii="Arial" w:hAnsi="Arial" w:cs="Arial"/>
          <w:sz w:val="20"/>
          <w:szCs w:val="20"/>
        </w:rPr>
        <w:t xml:space="preserve"> hracie prvky s bezpečnostným povrchom z</w:t>
      </w:r>
      <w:r w:rsidR="00637EA8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EPD</w:t>
      </w:r>
      <w:r w:rsidR="00637EA8">
        <w:rPr>
          <w:rFonts w:ascii="Arial" w:hAnsi="Arial" w:cs="Arial"/>
          <w:sz w:val="20"/>
          <w:szCs w:val="20"/>
        </w:rPr>
        <w:t>M. V spevnených plochách sú umiestnené prvky mestského mobiliáru.</w:t>
      </w:r>
    </w:p>
    <w:p w:rsidR="00637EA8" w:rsidRDefault="00637EA8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Hlavná trasa chodníka rešpektuje potrebu prechodu z ulice M Turkovej –BD č. 24- 44 smerom k BD Hodžova č.71- 81. Navrhnuté trasy umožňujú diagonálny prechod cez riešené územie.</w:t>
      </w:r>
      <w:r w:rsidR="0045229A">
        <w:rPr>
          <w:rFonts w:ascii="Arial" w:hAnsi="Arial" w:cs="Arial"/>
          <w:sz w:val="20"/>
          <w:szCs w:val="20"/>
        </w:rPr>
        <w:t xml:space="preserve"> </w:t>
      </w:r>
    </w:p>
    <w:p w:rsidR="0045229A" w:rsidRDefault="0045229A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Na hlavnej trase je umiestnená centrálna plocha s hracími prvkami osadenými na ploche s povrchom z EPDM. </w:t>
      </w:r>
    </w:p>
    <w:p w:rsidR="00637EA8" w:rsidRDefault="0045229A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7EA8">
        <w:rPr>
          <w:rFonts w:ascii="Arial" w:hAnsi="Arial" w:cs="Arial"/>
          <w:sz w:val="20"/>
          <w:szCs w:val="20"/>
        </w:rPr>
        <w:t xml:space="preserve">V časti riešenej plochy sú chodníky s betónovým povrchom, </w:t>
      </w:r>
      <w:r>
        <w:rPr>
          <w:rFonts w:ascii="Arial" w:hAnsi="Arial" w:cs="Arial"/>
          <w:sz w:val="20"/>
          <w:szCs w:val="20"/>
        </w:rPr>
        <w:t>umožňujúce bicyklovanie detí napr. z priľahlej škôlky a ďalšie chodníky umožňujúce prechod cez riešenú plochu.</w:t>
      </w:r>
    </w:p>
    <w:p w:rsidR="0045229A" w:rsidRDefault="0045229A" w:rsidP="006B5A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F32D4" w:rsidRPr="00D6629D" w:rsidRDefault="00324AFE" w:rsidP="00A43CAC">
      <w:pPr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6629D">
        <w:rPr>
          <w:rFonts w:ascii="Arial" w:hAnsi="Arial" w:cs="Arial"/>
          <w:sz w:val="28"/>
          <w:szCs w:val="28"/>
        </w:rPr>
        <w:t>4. PLOŠNÉ A OBJEMOVÉ UKAZOVATELE</w:t>
      </w:r>
    </w:p>
    <w:p w:rsidR="00A43CAC" w:rsidRPr="00D6629D" w:rsidRDefault="00324AFE" w:rsidP="00A43CAC">
      <w:pPr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4.1 PLOCHA</w:t>
      </w:r>
    </w:p>
    <w:p w:rsidR="00BC7E4E" w:rsidRPr="00D6629D" w:rsidRDefault="00350A8C" w:rsidP="00A43CAC">
      <w:pPr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Celková plocha spevnených plôch </w:t>
      </w:r>
      <w:r w:rsidRPr="00D6629D">
        <w:rPr>
          <w:rFonts w:ascii="Arial" w:hAnsi="Arial" w:cs="Arial"/>
          <w:sz w:val="20"/>
          <w:szCs w:val="20"/>
        </w:rPr>
        <w:tab/>
      </w:r>
      <w:r w:rsidR="007F32D4" w:rsidRPr="00D6629D">
        <w:rPr>
          <w:rFonts w:ascii="Arial" w:hAnsi="Arial" w:cs="Arial"/>
          <w:sz w:val="20"/>
          <w:szCs w:val="20"/>
        </w:rPr>
        <w:tab/>
      </w:r>
      <w:r w:rsidR="00AD312B">
        <w:rPr>
          <w:rFonts w:ascii="Arial" w:hAnsi="Arial" w:cs="Arial"/>
          <w:sz w:val="20"/>
          <w:szCs w:val="20"/>
        </w:rPr>
        <w:t>735,57</w:t>
      </w:r>
      <w:r w:rsidR="00BC7E4E" w:rsidRPr="00D6629D">
        <w:rPr>
          <w:rFonts w:ascii="Arial" w:hAnsi="Arial" w:cs="Arial"/>
          <w:sz w:val="20"/>
          <w:szCs w:val="20"/>
        </w:rPr>
        <w:t xml:space="preserve"> m</w:t>
      </w:r>
      <w:r w:rsidR="00BC7E4E"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43387D" w:rsidRPr="00D6629D" w:rsidRDefault="00763339" w:rsidP="00536F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Betónový povrch:</w:t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Pr="00D6629D">
        <w:rPr>
          <w:rFonts w:ascii="Arial" w:hAnsi="Arial" w:cs="Arial"/>
          <w:sz w:val="20"/>
          <w:szCs w:val="20"/>
        </w:rPr>
        <w:tab/>
      </w:r>
      <w:r w:rsidR="007F32D4" w:rsidRPr="00D6629D">
        <w:rPr>
          <w:rFonts w:ascii="Arial" w:hAnsi="Arial" w:cs="Arial"/>
          <w:sz w:val="20"/>
          <w:szCs w:val="20"/>
        </w:rPr>
        <w:tab/>
      </w:r>
      <w:r w:rsidR="00AD312B">
        <w:rPr>
          <w:rFonts w:ascii="Arial" w:hAnsi="Arial" w:cs="Arial"/>
          <w:sz w:val="20"/>
          <w:szCs w:val="20"/>
        </w:rPr>
        <w:t>245,90</w:t>
      </w:r>
      <w:r w:rsidR="001F7B8D" w:rsidRPr="00D6629D">
        <w:rPr>
          <w:rFonts w:ascii="Arial" w:hAnsi="Arial" w:cs="Arial"/>
          <w:sz w:val="20"/>
          <w:szCs w:val="20"/>
        </w:rPr>
        <w:t xml:space="preserve"> m</w:t>
      </w:r>
      <w:r w:rsidR="001F7B8D"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536F97" w:rsidRPr="00D6629D" w:rsidRDefault="00AD312B" w:rsidP="00536F9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Maloformátová</w:t>
      </w:r>
      <w:r w:rsidR="00763339" w:rsidRPr="00D6629D">
        <w:rPr>
          <w:rFonts w:ascii="Arial" w:hAnsi="Arial" w:cs="Arial"/>
          <w:sz w:val="20"/>
          <w:szCs w:val="20"/>
        </w:rPr>
        <w:t xml:space="preserve"> betónová dlažba:</w:t>
      </w:r>
      <w:r w:rsidR="00763339" w:rsidRPr="00D6629D">
        <w:rPr>
          <w:rFonts w:ascii="Arial" w:hAnsi="Arial" w:cs="Arial"/>
          <w:sz w:val="20"/>
          <w:szCs w:val="20"/>
        </w:rPr>
        <w:tab/>
      </w:r>
      <w:r w:rsidR="007F32D4" w:rsidRPr="00D6629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113,17</w:t>
      </w:r>
      <w:r w:rsidR="001F7B8D" w:rsidRPr="00D6629D">
        <w:rPr>
          <w:rFonts w:ascii="Arial" w:hAnsi="Arial" w:cs="Arial"/>
          <w:sz w:val="20"/>
          <w:szCs w:val="20"/>
        </w:rPr>
        <w:t xml:space="preserve"> m</w:t>
      </w:r>
      <w:r w:rsidR="001F7B8D"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7F32D4" w:rsidRDefault="007F32D4" w:rsidP="00536F97">
      <w:pPr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D6629D">
        <w:rPr>
          <w:rFonts w:ascii="Arial" w:hAnsi="Arial" w:cs="Arial"/>
          <w:sz w:val="20"/>
          <w:szCs w:val="20"/>
        </w:rPr>
        <w:t xml:space="preserve">Asfaltový povrch </w:t>
      </w:r>
      <w:r w:rsidR="00AD312B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="0045229A">
        <w:rPr>
          <w:rFonts w:ascii="Arial" w:hAnsi="Arial" w:cs="Arial"/>
          <w:sz w:val="20"/>
          <w:szCs w:val="20"/>
        </w:rPr>
        <w:t xml:space="preserve">   </w:t>
      </w:r>
      <w:r w:rsidR="00AD312B">
        <w:rPr>
          <w:rFonts w:ascii="Arial" w:hAnsi="Arial" w:cs="Arial"/>
          <w:sz w:val="20"/>
          <w:szCs w:val="20"/>
        </w:rPr>
        <w:t>225,50</w:t>
      </w:r>
      <w:r w:rsidRPr="00D6629D">
        <w:rPr>
          <w:rFonts w:ascii="Arial" w:hAnsi="Arial" w:cs="Arial"/>
          <w:sz w:val="20"/>
          <w:szCs w:val="20"/>
        </w:rPr>
        <w:t xml:space="preserve"> m</w:t>
      </w:r>
      <w:r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AD312B" w:rsidRPr="00D6629D" w:rsidRDefault="00AD312B" w:rsidP="00AD312B">
      <w:pPr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Bezpečnostný </w:t>
      </w:r>
      <w:r w:rsidRPr="00D6629D">
        <w:rPr>
          <w:rFonts w:ascii="Arial" w:hAnsi="Arial" w:cs="Arial"/>
          <w:sz w:val="20"/>
          <w:szCs w:val="20"/>
        </w:rPr>
        <w:t xml:space="preserve">povrch </w:t>
      </w:r>
      <w:r>
        <w:rPr>
          <w:rFonts w:ascii="Arial" w:hAnsi="Arial" w:cs="Arial"/>
          <w:sz w:val="20"/>
          <w:szCs w:val="20"/>
        </w:rPr>
        <w:t>EPDM                               151,00</w:t>
      </w:r>
      <w:r w:rsidRPr="00D6629D">
        <w:rPr>
          <w:rFonts w:ascii="Arial" w:hAnsi="Arial" w:cs="Arial"/>
          <w:sz w:val="20"/>
          <w:szCs w:val="20"/>
        </w:rPr>
        <w:t xml:space="preserve"> m</w:t>
      </w:r>
      <w:r w:rsidRPr="00D6629D">
        <w:rPr>
          <w:rFonts w:ascii="Arial" w:hAnsi="Arial" w:cs="Arial"/>
          <w:sz w:val="20"/>
          <w:szCs w:val="20"/>
          <w:vertAlign w:val="superscript"/>
        </w:rPr>
        <w:t>2</w:t>
      </w:r>
    </w:p>
    <w:p w:rsidR="007F32D4" w:rsidRPr="00D6629D" w:rsidRDefault="007F32D4" w:rsidP="00536F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C</w:t>
      </w:r>
      <w:r w:rsidR="00C23AB0" w:rsidRPr="00D6629D">
        <w:rPr>
          <w:rFonts w:ascii="Arial" w:hAnsi="Arial" w:cs="Arial"/>
          <w:sz w:val="20"/>
          <w:szCs w:val="20"/>
        </w:rPr>
        <w:t xml:space="preserve">estný obrubník </w:t>
      </w:r>
      <w:r w:rsidR="00AD312B">
        <w:rPr>
          <w:rFonts w:ascii="Arial" w:hAnsi="Arial" w:cs="Arial"/>
          <w:sz w:val="20"/>
          <w:szCs w:val="20"/>
        </w:rPr>
        <w:t>so skosením</w:t>
      </w:r>
      <w:r w:rsidR="00C23AB0" w:rsidRPr="00D6629D">
        <w:rPr>
          <w:rFonts w:ascii="Arial" w:hAnsi="Arial" w:cs="Arial"/>
          <w:sz w:val="20"/>
          <w:szCs w:val="20"/>
        </w:rPr>
        <w:tab/>
      </w:r>
      <w:r w:rsidR="00C23AB0" w:rsidRPr="00D6629D">
        <w:rPr>
          <w:rFonts w:ascii="Arial" w:hAnsi="Arial" w:cs="Arial"/>
          <w:sz w:val="20"/>
          <w:szCs w:val="20"/>
        </w:rPr>
        <w:tab/>
      </w:r>
      <w:r w:rsidR="0045229A">
        <w:rPr>
          <w:rFonts w:ascii="Arial" w:hAnsi="Arial" w:cs="Arial"/>
          <w:sz w:val="20"/>
          <w:szCs w:val="20"/>
        </w:rPr>
        <w:t xml:space="preserve">               </w:t>
      </w:r>
      <w:r w:rsidR="00AD312B">
        <w:rPr>
          <w:rFonts w:ascii="Arial" w:hAnsi="Arial" w:cs="Arial"/>
          <w:sz w:val="20"/>
          <w:szCs w:val="20"/>
        </w:rPr>
        <w:t xml:space="preserve"> 6,00</w:t>
      </w:r>
      <w:r w:rsidRPr="00D6629D">
        <w:rPr>
          <w:rFonts w:ascii="Arial" w:hAnsi="Arial" w:cs="Arial"/>
          <w:sz w:val="20"/>
          <w:szCs w:val="20"/>
        </w:rPr>
        <w:t xml:space="preserve"> bm</w:t>
      </w:r>
    </w:p>
    <w:p w:rsidR="007F32D4" w:rsidRPr="00D6629D" w:rsidRDefault="00C23AB0" w:rsidP="00536F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Parkový obrubník</w:t>
      </w:r>
      <w:r w:rsidR="00AD312B">
        <w:rPr>
          <w:rFonts w:ascii="Arial" w:hAnsi="Arial" w:cs="Arial"/>
          <w:sz w:val="20"/>
          <w:szCs w:val="20"/>
        </w:rPr>
        <w:t xml:space="preserve"> betónový</w:t>
      </w:r>
      <w:r w:rsidRPr="00D6629D">
        <w:rPr>
          <w:rFonts w:ascii="Arial" w:hAnsi="Arial" w:cs="Arial"/>
          <w:sz w:val="20"/>
          <w:szCs w:val="20"/>
        </w:rPr>
        <w:tab/>
      </w:r>
      <w:r w:rsidR="0045229A">
        <w:rPr>
          <w:rFonts w:ascii="Arial" w:hAnsi="Arial" w:cs="Arial"/>
          <w:sz w:val="20"/>
          <w:szCs w:val="20"/>
        </w:rPr>
        <w:t xml:space="preserve">   </w:t>
      </w:r>
      <w:r w:rsidR="00AD312B">
        <w:rPr>
          <w:rFonts w:ascii="Arial" w:hAnsi="Arial" w:cs="Arial"/>
          <w:sz w:val="20"/>
          <w:szCs w:val="20"/>
        </w:rPr>
        <w:t xml:space="preserve">                      268,70</w:t>
      </w:r>
      <w:r w:rsidR="007F32D4" w:rsidRPr="00D6629D">
        <w:rPr>
          <w:rFonts w:ascii="Arial" w:hAnsi="Arial" w:cs="Arial"/>
          <w:sz w:val="20"/>
          <w:szCs w:val="20"/>
        </w:rPr>
        <w:t xml:space="preserve"> bm</w:t>
      </w:r>
    </w:p>
    <w:p w:rsidR="007F32D4" w:rsidRPr="00D6629D" w:rsidRDefault="007F32D4" w:rsidP="00536F9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Obrubník z</w:t>
      </w:r>
      <w:r w:rsidR="00AD312B">
        <w:rPr>
          <w:rFonts w:ascii="Arial" w:hAnsi="Arial" w:cs="Arial"/>
          <w:sz w:val="20"/>
          <w:szCs w:val="20"/>
        </w:rPr>
        <w:t> FeZn plechu</w:t>
      </w:r>
      <w:r w:rsidR="00C23AB0" w:rsidRPr="00D6629D">
        <w:rPr>
          <w:rFonts w:ascii="Arial" w:hAnsi="Arial" w:cs="Arial"/>
          <w:sz w:val="20"/>
          <w:szCs w:val="20"/>
        </w:rPr>
        <w:tab/>
      </w:r>
      <w:r w:rsidR="00C23AB0" w:rsidRPr="00D6629D">
        <w:rPr>
          <w:rFonts w:ascii="Arial" w:hAnsi="Arial" w:cs="Arial"/>
          <w:sz w:val="20"/>
          <w:szCs w:val="20"/>
        </w:rPr>
        <w:tab/>
      </w:r>
      <w:r w:rsidR="00C23AB0" w:rsidRPr="00D6629D">
        <w:rPr>
          <w:rFonts w:ascii="Arial" w:hAnsi="Arial" w:cs="Arial"/>
          <w:sz w:val="20"/>
          <w:szCs w:val="20"/>
        </w:rPr>
        <w:tab/>
      </w:r>
      <w:r w:rsidR="00AD312B">
        <w:rPr>
          <w:rFonts w:ascii="Arial" w:hAnsi="Arial" w:cs="Arial"/>
          <w:sz w:val="20"/>
          <w:szCs w:val="20"/>
        </w:rPr>
        <w:t>377,00</w:t>
      </w:r>
      <w:r w:rsidRPr="00D6629D">
        <w:rPr>
          <w:rFonts w:ascii="Arial" w:hAnsi="Arial" w:cs="Arial"/>
          <w:sz w:val="20"/>
          <w:szCs w:val="20"/>
        </w:rPr>
        <w:t xml:space="preserve"> bm</w:t>
      </w:r>
    </w:p>
    <w:p w:rsidR="007F32D4" w:rsidRPr="00D6629D" w:rsidRDefault="007F32D4" w:rsidP="007F32D4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ab/>
      </w:r>
    </w:p>
    <w:p w:rsidR="00DE436D" w:rsidRPr="00D6629D" w:rsidRDefault="00DE436D" w:rsidP="007F32D4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8"/>
          <w:szCs w:val="28"/>
        </w:rPr>
        <w:t>5. POPIS KONŠTRUKCIÍ A PRÁC</w:t>
      </w:r>
    </w:p>
    <w:p w:rsidR="00DE436D" w:rsidRPr="00D6629D" w:rsidRDefault="00DE436D" w:rsidP="00461AD4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5.1 VÝKOPY</w:t>
      </w:r>
    </w:p>
    <w:p w:rsidR="00625C2F" w:rsidRPr="00D6629D" w:rsidRDefault="00952BD3" w:rsidP="00461AD4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F7B8D" w:rsidRPr="00D6629D">
        <w:rPr>
          <w:rFonts w:ascii="Arial" w:hAnsi="Arial" w:cs="Arial"/>
          <w:sz w:val="20"/>
          <w:szCs w:val="20"/>
        </w:rPr>
        <w:t xml:space="preserve">Pre potreby založenia </w:t>
      </w:r>
      <w:r w:rsidR="003B5430" w:rsidRPr="00D6629D">
        <w:rPr>
          <w:rFonts w:ascii="Arial" w:hAnsi="Arial" w:cs="Arial"/>
          <w:sz w:val="20"/>
          <w:szCs w:val="20"/>
        </w:rPr>
        <w:t>spevnených plôch</w:t>
      </w:r>
      <w:r w:rsidR="00CE266A">
        <w:rPr>
          <w:rFonts w:ascii="Arial" w:hAnsi="Arial" w:cs="Arial"/>
          <w:sz w:val="20"/>
          <w:szCs w:val="20"/>
        </w:rPr>
        <w:t xml:space="preserve"> a osadenia herných prvkov a mobiliáru</w:t>
      </w:r>
      <w:r w:rsidR="003B5430" w:rsidRPr="00D6629D">
        <w:rPr>
          <w:rFonts w:ascii="Arial" w:hAnsi="Arial" w:cs="Arial"/>
          <w:sz w:val="20"/>
          <w:szCs w:val="20"/>
        </w:rPr>
        <w:t xml:space="preserve"> </w:t>
      </w:r>
      <w:r w:rsidR="005A762C" w:rsidRPr="00D6629D">
        <w:rPr>
          <w:rFonts w:ascii="Arial" w:hAnsi="Arial" w:cs="Arial"/>
          <w:sz w:val="20"/>
          <w:szCs w:val="20"/>
        </w:rPr>
        <w:t xml:space="preserve">je nutné previesť výkopové práce. </w:t>
      </w:r>
      <w:r w:rsidR="002B0F59" w:rsidRPr="00D6629D">
        <w:rPr>
          <w:rFonts w:ascii="Arial" w:hAnsi="Arial" w:cs="Arial"/>
          <w:sz w:val="20"/>
          <w:szCs w:val="20"/>
        </w:rPr>
        <w:t>Výkopové práce sa budú prevádzať mechanizmami, prípadne ručne.</w:t>
      </w:r>
    </w:p>
    <w:p w:rsidR="00F714D5" w:rsidRPr="00D6629D" w:rsidRDefault="00952BD3" w:rsidP="00F714D5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5C2F" w:rsidRPr="00D6629D">
        <w:rPr>
          <w:rFonts w:ascii="Arial" w:hAnsi="Arial" w:cs="Arial"/>
          <w:sz w:val="20"/>
          <w:szCs w:val="20"/>
        </w:rPr>
        <w:t>Križovania, resp. súbehy  prípojok s ostatnými inž. sieťami musia vyhovovať STN  73 6005. Pred zahájením zemných prác zabezpečí investor presné vytýčenie jestv. dotknutých inž. sietí ich správcami resp. prevádzkovateľmi !!!</w:t>
      </w:r>
    </w:p>
    <w:p w:rsidR="00EF1B55" w:rsidRPr="00D6629D" w:rsidRDefault="00065FB4" w:rsidP="00F714D5">
      <w:pPr>
        <w:spacing w:before="12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5.2</w:t>
      </w:r>
      <w:r w:rsidR="00310249" w:rsidRPr="00D6629D">
        <w:rPr>
          <w:rFonts w:ascii="Arial" w:hAnsi="Arial" w:cs="Arial"/>
          <w:sz w:val="20"/>
          <w:szCs w:val="20"/>
        </w:rPr>
        <w:t xml:space="preserve"> ODVÁDZANIE </w:t>
      </w:r>
      <w:r w:rsidR="00952BD3">
        <w:rPr>
          <w:rFonts w:ascii="Arial" w:hAnsi="Arial" w:cs="Arial"/>
          <w:sz w:val="20"/>
          <w:szCs w:val="20"/>
        </w:rPr>
        <w:t xml:space="preserve">DAŽĎOVÝCH </w:t>
      </w:r>
      <w:r w:rsidR="00310249" w:rsidRPr="00D6629D">
        <w:rPr>
          <w:rFonts w:ascii="Arial" w:hAnsi="Arial" w:cs="Arial"/>
          <w:sz w:val="20"/>
          <w:szCs w:val="20"/>
        </w:rPr>
        <w:t>VÔD</w:t>
      </w:r>
    </w:p>
    <w:p w:rsidR="00C05134" w:rsidRDefault="00952BD3" w:rsidP="00C05134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Navrhnuté je</w:t>
      </w:r>
      <w:r w:rsidR="00EF1B55" w:rsidRPr="00D6629D">
        <w:rPr>
          <w:rFonts w:ascii="Arial" w:hAnsi="Arial" w:cs="Arial"/>
          <w:sz w:val="20"/>
          <w:szCs w:val="20"/>
        </w:rPr>
        <w:t xml:space="preserve"> odvádzanie dažďových odpadových vôd </w:t>
      </w:r>
      <w:r>
        <w:rPr>
          <w:rFonts w:ascii="Arial" w:hAnsi="Arial" w:cs="Arial"/>
          <w:sz w:val="20"/>
          <w:szCs w:val="20"/>
        </w:rPr>
        <w:t xml:space="preserve">zo spevnených plôch </w:t>
      </w:r>
      <w:r w:rsidR="00EF1B55" w:rsidRPr="00D6629D">
        <w:rPr>
          <w:rFonts w:ascii="Arial" w:hAnsi="Arial" w:cs="Arial"/>
          <w:sz w:val="20"/>
          <w:szCs w:val="20"/>
        </w:rPr>
        <w:t xml:space="preserve">do priľahlého </w:t>
      </w:r>
      <w:r w:rsidR="0069703E" w:rsidRPr="00D6629D">
        <w:rPr>
          <w:rFonts w:ascii="Arial" w:hAnsi="Arial" w:cs="Arial"/>
          <w:sz w:val="20"/>
          <w:szCs w:val="20"/>
        </w:rPr>
        <w:t>terénu</w:t>
      </w:r>
      <w:r w:rsidR="00EF1B55" w:rsidRPr="00D6629D">
        <w:rPr>
          <w:rFonts w:ascii="Arial" w:hAnsi="Arial" w:cs="Arial"/>
          <w:sz w:val="20"/>
          <w:szCs w:val="20"/>
        </w:rPr>
        <w:t xml:space="preserve">. Takéto riešenie nemá vplyv na životné prostredie nakoľko sa jedná o čistú dažďovú vodu. </w:t>
      </w:r>
      <w:r w:rsidR="00B00F13" w:rsidRPr="00D6629D">
        <w:rPr>
          <w:rFonts w:ascii="Arial" w:hAnsi="Arial" w:cs="Arial"/>
          <w:sz w:val="20"/>
          <w:szCs w:val="20"/>
        </w:rPr>
        <w:t xml:space="preserve">Navrhované je </w:t>
      </w:r>
      <w:r w:rsidR="003B5430" w:rsidRPr="00D6629D">
        <w:rPr>
          <w:rFonts w:ascii="Arial" w:hAnsi="Arial" w:cs="Arial"/>
          <w:sz w:val="20"/>
          <w:szCs w:val="20"/>
        </w:rPr>
        <w:t xml:space="preserve">aj priečne odvodnenie všetkých komunikácií tak, aby sa voda nezhromažďovala a nespôsobovala technické ani estetické problémy. Odvodneniu </w:t>
      </w:r>
      <w:r>
        <w:rPr>
          <w:rFonts w:ascii="Arial" w:hAnsi="Arial" w:cs="Arial"/>
          <w:sz w:val="20"/>
          <w:szCs w:val="20"/>
        </w:rPr>
        <w:t>plochy bezpečnostného povrchu z EPDM</w:t>
      </w:r>
      <w:r w:rsidR="003B5430" w:rsidRPr="00D6629D">
        <w:rPr>
          <w:rFonts w:ascii="Arial" w:hAnsi="Arial" w:cs="Arial"/>
          <w:sz w:val="20"/>
          <w:szCs w:val="20"/>
        </w:rPr>
        <w:t xml:space="preserve"> dopomáhajú </w:t>
      </w:r>
      <w:r>
        <w:rPr>
          <w:rFonts w:ascii="Arial" w:hAnsi="Arial" w:cs="Arial"/>
          <w:sz w:val="20"/>
          <w:szCs w:val="20"/>
        </w:rPr>
        <w:t>drenážne rúry DN100 osadené pod touto plochou vo vyhĺbených ryhách, ktoré sú prostredníctvom zbernej vetvy DN160</w:t>
      </w:r>
      <w:r w:rsidR="003B5430" w:rsidRPr="00D6629D">
        <w:rPr>
          <w:rFonts w:ascii="Arial" w:hAnsi="Arial" w:cs="Arial"/>
          <w:sz w:val="20"/>
          <w:szCs w:val="20"/>
        </w:rPr>
        <w:t xml:space="preserve"> </w:t>
      </w:r>
      <w:r w:rsidR="0032470D">
        <w:rPr>
          <w:rFonts w:ascii="Arial" w:hAnsi="Arial" w:cs="Arial"/>
          <w:sz w:val="20"/>
          <w:szCs w:val="20"/>
        </w:rPr>
        <w:t xml:space="preserve">odvedené </w:t>
      </w:r>
      <w:r w:rsidR="003B5430" w:rsidRPr="00D6629D">
        <w:rPr>
          <w:rFonts w:ascii="Arial" w:hAnsi="Arial" w:cs="Arial"/>
          <w:sz w:val="20"/>
          <w:szCs w:val="20"/>
        </w:rPr>
        <w:t>do vsakovacej jamy</w:t>
      </w:r>
      <w:r>
        <w:rPr>
          <w:rFonts w:ascii="Arial" w:hAnsi="Arial" w:cs="Arial"/>
          <w:sz w:val="20"/>
          <w:szCs w:val="20"/>
        </w:rPr>
        <w:t xml:space="preserve"> 2x2x2m vystlanej geotextíliou a vyplnenej </w:t>
      </w:r>
      <w:r>
        <w:rPr>
          <w:rFonts w:ascii="Arial" w:hAnsi="Arial" w:cs="Arial"/>
          <w:sz w:val="20"/>
          <w:szCs w:val="20"/>
        </w:rPr>
        <w:lastRenderedPageBreak/>
        <w:t>kamenivom fr.63/125mm</w:t>
      </w:r>
      <w:r w:rsidR="003B5430" w:rsidRPr="00D6629D">
        <w:rPr>
          <w:rFonts w:ascii="Arial" w:hAnsi="Arial" w:cs="Arial"/>
          <w:sz w:val="20"/>
          <w:szCs w:val="20"/>
        </w:rPr>
        <w:t>.</w:t>
      </w:r>
      <w:r w:rsidR="0032470D">
        <w:rPr>
          <w:rFonts w:ascii="Arial" w:hAnsi="Arial" w:cs="Arial"/>
          <w:sz w:val="20"/>
          <w:szCs w:val="20"/>
        </w:rPr>
        <w:t xml:space="preserve"> Vsakovacia jama je osadená v rámci zazelenených plôch.</w:t>
      </w:r>
      <w:r w:rsidR="00B00F13" w:rsidRPr="00D662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Drenážne rúry sú osadené v</w:t>
      </w:r>
      <w:r w:rsidR="0032470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ryhách</w:t>
      </w:r>
      <w:r w:rsidR="0032470D">
        <w:rPr>
          <w:rFonts w:ascii="Arial" w:hAnsi="Arial" w:cs="Arial"/>
          <w:sz w:val="20"/>
          <w:szCs w:val="20"/>
        </w:rPr>
        <w:t>(spádovanie smerom ku vsakovacej jame)</w:t>
      </w:r>
      <w:r>
        <w:rPr>
          <w:rFonts w:ascii="Arial" w:hAnsi="Arial" w:cs="Arial"/>
          <w:sz w:val="20"/>
          <w:szCs w:val="20"/>
        </w:rPr>
        <w:t xml:space="preserve"> vystlaných geotextíliou 300g/m2 a obsypaných v rámci </w:t>
      </w:r>
      <w:r w:rsidRPr="001D10C6">
        <w:rPr>
          <w:rFonts w:ascii="Arial" w:hAnsi="Arial" w:cs="Arial"/>
          <w:sz w:val="20"/>
          <w:szCs w:val="20"/>
        </w:rPr>
        <w:t>ryhy kamenivom fr.16/32mm.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2470D" w:rsidRPr="00D6629D" w:rsidRDefault="0032470D" w:rsidP="0032470D">
      <w:pPr>
        <w:spacing w:before="12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>3</w:t>
      </w:r>
      <w:r w:rsidRPr="00D662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KONŠTRUKCIE SPEVNENÝCH PLÔCH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>Navrhnuté sú nové spevnené plochy: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470D">
        <w:rPr>
          <w:rFonts w:ascii="Arial" w:hAnsi="Arial" w:cs="Arial"/>
          <w:b/>
          <w:sz w:val="20"/>
          <w:szCs w:val="20"/>
        </w:rPr>
        <w:t>Betónový povrch s povrchovou úpravou metličkovaním: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>Skladba:</w:t>
      </w:r>
      <w:r w:rsidRPr="0032470D">
        <w:rPr>
          <w:rFonts w:ascii="Arial" w:hAnsi="Arial" w:cs="Arial"/>
          <w:sz w:val="20"/>
          <w:szCs w:val="20"/>
        </w:rPr>
        <w:tab/>
        <w:t>- Betón CBIII – metličková povrchová úprava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160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Štrkodrva fr. 0 – 32mm</w:t>
      </w:r>
      <w:r>
        <w:rPr>
          <w:rFonts w:ascii="Arial" w:hAnsi="Arial" w:cs="Arial"/>
          <w:sz w:val="20"/>
          <w:szCs w:val="20"/>
        </w:rPr>
        <w:t xml:space="preserve">  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80MPa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="00427FCA">
        <w:rPr>
          <w:rFonts w:ascii="Arial" w:hAnsi="Arial" w:cs="Arial"/>
          <w:sz w:val="20"/>
          <w:szCs w:val="20"/>
        </w:rPr>
        <w:t>15</w:t>
      </w:r>
      <w:r w:rsidRPr="0032470D">
        <w:rPr>
          <w:rFonts w:ascii="Arial" w:hAnsi="Arial" w:cs="Arial"/>
          <w:sz w:val="20"/>
          <w:szCs w:val="20"/>
        </w:rPr>
        <w:t>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 xml:space="preserve">- Štrkodrva fr. 0 – 63mm </w:t>
      </w:r>
      <w:r>
        <w:rPr>
          <w:rFonts w:ascii="Arial" w:hAnsi="Arial" w:cs="Arial"/>
          <w:sz w:val="20"/>
          <w:szCs w:val="20"/>
        </w:rPr>
        <w:t xml:space="preserve"> 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60MPa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="00427FCA">
        <w:rPr>
          <w:rFonts w:ascii="Arial" w:hAnsi="Arial" w:cs="Arial"/>
          <w:sz w:val="20"/>
          <w:szCs w:val="20"/>
        </w:rPr>
        <w:t>15</w:t>
      </w:r>
      <w:r w:rsidRPr="0032470D">
        <w:rPr>
          <w:rFonts w:ascii="Arial" w:hAnsi="Arial" w:cs="Arial"/>
          <w:sz w:val="20"/>
          <w:szCs w:val="20"/>
        </w:rPr>
        <w:t>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Geotextília 300g/m</w:t>
      </w:r>
      <w:r w:rsidRPr="0032470D">
        <w:rPr>
          <w:rFonts w:ascii="Arial" w:hAnsi="Arial" w:cs="Arial"/>
          <w:sz w:val="20"/>
          <w:szCs w:val="20"/>
          <w:vertAlign w:val="superscript"/>
        </w:rPr>
        <w:t>2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Zhutnený rastlý terén</w:t>
      </w:r>
      <w:r>
        <w:rPr>
          <w:rFonts w:ascii="Arial" w:hAnsi="Arial" w:cs="Arial"/>
          <w:sz w:val="20"/>
          <w:szCs w:val="20"/>
        </w:rPr>
        <w:t xml:space="preserve">     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</w:t>
      </w:r>
      <w:r w:rsidR="00321394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>MPa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2470D">
        <w:rPr>
          <w:rFonts w:ascii="Arial" w:hAnsi="Arial" w:cs="Arial"/>
          <w:sz w:val="20"/>
          <w:szCs w:val="20"/>
        </w:rPr>
        <w:t xml:space="preserve">Betónový povrch je navrhnutý </w:t>
      </w:r>
      <w:r>
        <w:rPr>
          <w:rFonts w:ascii="Arial" w:hAnsi="Arial" w:cs="Arial"/>
          <w:sz w:val="20"/>
          <w:szCs w:val="20"/>
        </w:rPr>
        <w:t>s </w:t>
      </w:r>
      <w:r w:rsidRPr="0032470D">
        <w:rPr>
          <w:rFonts w:ascii="Arial" w:hAnsi="Arial" w:cs="Arial"/>
          <w:sz w:val="20"/>
          <w:szCs w:val="20"/>
        </w:rPr>
        <w:t>obrub</w:t>
      </w:r>
      <w:r>
        <w:rPr>
          <w:rFonts w:ascii="Arial" w:hAnsi="Arial" w:cs="Arial"/>
          <w:sz w:val="20"/>
          <w:szCs w:val="20"/>
        </w:rPr>
        <w:t>ou z plechových pozinkovaných obrubníkov osadených do betónu s bočnou oporou</w:t>
      </w:r>
      <w:r w:rsidRPr="0032470D">
        <w:rPr>
          <w:rFonts w:ascii="Arial" w:hAnsi="Arial" w:cs="Arial"/>
          <w:sz w:val="20"/>
          <w:szCs w:val="20"/>
        </w:rPr>
        <w:t xml:space="preserve">. 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2470D">
        <w:rPr>
          <w:rFonts w:ascii="Arial" w:hAnsi="Arial" w:cs="Arial"/>
          <w:sz w:val="20"/>
          <w:szCs w:val="20"/>
        </w:rPr>
        <w:t>Každé 4m je potrebné narezať dilatačné škáry do hĺbky 1/3 celkovej hrúbky betónovej dosky. Následne tieto škáry musia byť utesnené kruhovým PE profilom a pružným PU tmelom, najskôr 28 dní od ukončenia betonáže.</w:t>
      </w:r>
    </w:p>
    <w:p w:rsidR="0032470D" w:rsidRPr="0045229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2470D">
        <w:rPr>
          <w:rFonts w:ascii="Arial" w:hAnsi="Arial" w:cs="Arial"/>
          <w:b/>
          <w:sz w:val="20"/>
          <w:szCs w:val="20"/>
        </w:rPr>
        <w:t>Maloformátová betónová dlažba: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>Skladba:</w:t>
      </w:r>
      <w:r w:rsidRPr="0032470D">
        <w:rPr>
          <w:rFonts w:ascii="Arial" w:hAnsi="Arial" w:cs="Arial"/>
          <w:sz w:val="20"/>
          <w:szCs w:val="20"/>
        </w:rPr>
        <w:tab/>
        <w:t xml:space="preserve">- </w:t>
      </w:r>
      <w:r w:rsidR="00F80542">
        <w:rPr>
          <w:rFonts w:ascii="Arial" w:hAnsi="Arial" w:cs="Arial"/>
          <w:sz w:val="20"/>
          <w:szCs w:val="20"/>
        </w:rPr>
        <w:t>Malo</w:t>
      </w:r>
      <w:r w:rsidRPr="0032470D">
        <w:rPr>
          <w:rFonts w:ascii="Arial" w:hAnsi="Arial" w:cs="Arial"/>
          <w:sz w:val="20"/>
          <w:szCs w:val="20"/>
        </w:rPr>
        <w:t xml:space="preserve">formátová betónová dlažba 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="00F80542">
        <w:rPr>
          <w:rFonts w:ascii="Arial" w:hAnsi="Arial" w:cs="Arial"/>
          <w:sz w:val="20"/>
          <w:szCs w:val="20"/>
        </w:rPr>
        <w:t>6</w:t>
      </w:r>
      <w:r w:rsidRPr="0032470D">
        <w:rPr>
          <w:rFonts w:ascii="Arial" w:hAnsi="Arial" w:cs="Arial"/>
          <w:sz w:val="20"/>
          <w:szCs w:val="20"/>
        </w:rPr>
        <w:t>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Dlažobné lôžko fr. 4 - 8mm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40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Štrkodrva fr. 32 – 63mm</w:t>
      </w:r>
      <w:r w:rsidR="00F80542">
        <w:rPr>
          <w:rFonts w:ascii="Arial" w:hAnsi="Arial" w:cs="Arial"/>
          <w:sz w:val="20"/>
          <w:szCs w:val="20"/>
        </w:rPr>
        <w:t xml:space="preserve">  E</w:t>
      </w:r>
      <w:r w:rsidR="00F80542">
        <w:rPr>
          <w:rFonts w:ascii="Arial" w:hAnsi="Arial" w:cs="Arial"/>
          <w:sz w:val="20"/>
          <w:szCs w:val="20"/>
          <w:vertAlign w:val="subscript"/>
        </w:rPr>
        <w:t>del2</w:t>
      </w:r>
      <w:r w:rsidR="00F80542">
        <w:rPr>
          <w:rFonts w:ascii="Arial" w:hAnsi="Arial" w:cs="Arial"/>
          <w:sz w:val="20"/>
          <w:szCs w:val="20"/>
        </w:rPr>
        <w:t xml:space="preserve"> = 80MPa            </w:t>
      </w:r>
      <w:r w:rsidRPr="0032470D">
        <w:rPr>
          <w:rFonts w:ascii="Arial" w:hAnsi="Arial" w:cs="Arial"/>
          <w:sz w:val="20"/>
          <w:szCs w:val="20"/>
        </w:rPr>
        <w:tab/>
      </w:r>
      <w:r w:rsidR="00F80542">
        <w:rPr>
          <w:rFonts w:ascii="Arial" w:hAnsi="Arial" w:cs="Arial"/>
          <w:sz w:val="20"/>
          <w:szCs w:val="20"/>
        </w:rPr>
        <w:t>15</w:t>
      </w:r>
      <w:r w:rsidRPr="0032470D">
        <w:rPr>
          <w:rFonts w:ascii="Arial" w:hAnsi="Arial" w:cs="Arial"/>
          <w:sz w:val="20"/>
          <w:szCs w:val="20"/>
        </w:rPr>
        <w:t>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Štrkodrva fr. 0 – 63mm</w:t>
      </w:r>
      <w:r w:rsidR="00F80542">
        <w:rPr>
          <w:rFonts w:ascii="Arial" w:hAnsi="Arial" w:cs="Arial"/>
          <w:sz w:val="20"/>
          <w:szCs w:val="20"/>
        </w:rPr>
        <w:t xml:space="preserve">    E</w:t>
      </w:r>
      <w:r w:rsidR="00F80542">
        <w:rPr>
          <w:rFonts w:ascii="Arial" w:hAnsi="Arial" w:cs="Arial"/>
          <w:sz w:val="20"/>
          <w:szCs w:val="20"/>
          <w:vertAlign w:val="subscript"/>
        </w:rPr>
        <w:t>del2</w:t>
      </w:r>
      <w:r w:rsidR="00F80542">
        <w:rPr>
          <w:rFonts w:ascii="Arial" w:hAnsi="Arial" w:cs="Arial"/>
          <w:sz w:val="20"/>
          <w:szCs w:val="20"/>
        </w:rPr>
        <w:t xml:space="preserve"> = 60MPa</w:t>
      </w: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</w:r>
      <w:r w:rsidR="00F80542">
        <w:rPr>
          <w:rFonts w:ascii="Arial" w:hAnsi="Arial" w:cs="Arial"/>
          <w:sz w:val="20"/>
          <w:szCs w:val="20"/>
        </w:rPr>
        <w:t>1</w:t>
      </w:r>
      <w:r w:rsidRPr="0032470D">
        <w:rPr>
          <w:rFonts w:ascii="Arial" w:hAnsi="Arial" w:cs="Arial"/>
          <w:sz w:val="20"/>
          <w:szCs w:val="20"/>
        </w:rPr>
        <w:t>50 mm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Geotextília 300g/m</w:t>
      </w:r>
      <w:r w:rsidRPr="0032470D">
        <w:rPr>
          <w:rFonts w:ascii="Arial" w:hAnsi="Arial" w:cs="Arial"/>
          <w:sz w:val="20"/>
          <w:szCs w:val="20"/>
          <w:vertAlign w:val="superscript"/>
        </w:rPr>
        <w:t>2</w:t>
      </w:r>
      <w:r w:rsidRPr="0032470D">
        <w:rPr>
          <w:rFonts w:ascii="Arial" w:hAnsi="Arial" w:cs="Arial"/>
          <w:sz w:val="20"/>
          <w:szCs w:val="20"/>
          <w:vertAlign w:val="superscript"/>
        </w:rPr>
        <w:tab/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Zhutnený rastlý terén</w:t>
      </w:r>
      <w:r w:rsidR="00F80542">
        <w:rPr>
          <w:rFonts w:ascii="Arial" w:hAnsi="Arial" w:cs="Arial"/>
          <w:sz w:val="20"/>
          <w:szCs w:val="20"/>
        </w:rPr>
        <w:t xml:space="preserve">      </w:t>
      </w:r>
      <w:r w:rsidRPr="0032470D">
        <w:rPr>
          <w:rFonts w:ascii="Arial" w:hAnsi="Arial" w:cs="Arial"/>
          <w:sz w:val="20"/>
          <w:szCs w:val="20"/>
        </w:rPr>
        <w:t xml:space="preserve"> </w:t>
      </w:r>
      <w:r w:rsidR="00F80542">
        <w:rPr>
          <w:rFonts w:ascii="Arial" w:hAnsi="Arial" w:cs="Arial"/>
          <w:sz w:val="20"/>
          <w:szCs w:val="20"/>
        </w:rPr>
        <w:t>E</w:t>
      </w:r>
      <w:r w:rsidR="00F80542">
        <w:rPr>
          <w:rFonts w:ascii="Arial" w:hAnsi="Arial" w:cs="Arial"/>
          <w:sz w:val="20"/>
          <w:szCs w:val="20"/>
          <w:vertAlign w:val="subscript"/>
        </w:rPr>
        <w:t>del2</w:t>
      </w:r>
      <w:r w:rsidR="00F80542">
        <w:rPr>
          <w:rFonts w:ascii="Arial" w:hAnsi="Arial" w:cs="Arial"/>
          <w:sz w:val="20"/>
          <w:szCs w:val="20"/>
        </w:rPr>
        <w:t xml:space="preserve"> = </w:t>
      </w:r>
      <w:r w:rsidR="00321394">
        <w:rPr>
          <w:rFonts w:ascii="Arial" w:hAnsi="Arial" w:cs="Arial"/>
          <w:sz w:val="20"/>
          <w:szCs w:val="20"/>
        </w:rPr>
        <w:t>30</w:t>
      </w:r>
      <w:r w:rsidR="00F80542">
        <w:rPr>
          <w:rFonts w:ascii="Arial" w:hAnsi="Arial" w:cs="Arial"/>
          <w:sz w:val="20"/>
          <w:szCs w:val="20"/>
        </w:rPr>
        <w:t>MPa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80542" w:rsidRPr="0032470D" w:rsidRDefault="00427FCA" w:rsidP="00F805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542">
        <w:rPr>
          <w:rFonts w:ascii="Arial" w:hAnsi="Arial" w:cs="Arial"/>
          <w:sz w:val="20"/>
          <w:szCs w:val="20"/>
        </w:rPr>
        <w:t>Malo</w:t>
      </w:r>
      <w:r w:rsidR="0032470D" w:rsidRPr="0032470D">
        <w:rPr>
          <w:rFonts w:ascii="Arial" w:hAnsi="Arial" w:cs="Arial"/>
          <w:sz w:val="20"/>
          <w:szCs w:val="20"/>
        </w:rPr>
        <w:t xml:space="preserve">formátová dlažba je po obvode ohraničená </w:t>
      </w:r>
      <w:r w:rsidR="00F80542">
        <w:rPr>
          <w:rFonts w:ascii="Arial" w:hAnsi="Arial" w:cs="Arial"/>
          <w:sz w:val="20"/>
          <w:szCs w:val="20"/>
        </w:rPr>
        <w:t>s </w:t>
      </w:r>
      <w:r w:rsidR="00F80542" w:rsidRPr="0032470D">
        <w:rPr>
          <w:rFonts w:ascii="Arial" w:hAnsi="Arial" w:cs="Arial"/>
          <w:sz w:val="20"/>
          <w:szCs w:val="20"/>
        </w:rPr>
        <w:t>obrub</w:t>
      </w:r>
      <w:r w:rsidR="00F80542">
        <w:rPr>
          <w:rFonts w:ascii="Arial" w:hAnsi="Arial" w:cs="Arial"/>
          <w:sz w:val="20"/>
          <w:szCs w:val="20"/>
        </w:rPr>
        <w:t>ou z plechových pozinkovaných obrubníkov osadených do betónu s bočnou oporou, resp. v miestach styku s asfaltovým chodníkom parkovým obrubníkom s rovnou vrchnou hranou osadených do betónu s bočnou oporou.</w:t>
      </w:r>
    </w:p>
    <w:p w:rsidR="0032470D" w:rsidRP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80542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>POZNÁMKA:</w:t>
      </w:r>
    </w:p>
    <w:p w:rsidR="0032470D" w:rsidRPr="0032470D" w:rsidRDefault="00F80542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32470D" w:rsidRPr="0032470D">
        <w:rPr>
          <w:rFonts w:ascii="Arial" w:hAnsi="Arial" w:cs="Arial"/>
          <w:sz w:val="20"/>
          <w:szCs w:val="20"/>
        </w:rPr>
        <w:t xml:space="preserve"> Odporúčaná je </w:t>
      </w:r>
      <w:r>
        <w:rPr>
          <w:rFonts w:ascii="Arial" w:hAnsi="Arial" w:cs="Arial"/>
          <w:sz w:val="20"/>
          <w:szCs w:val="20"/>
        </w:rPr>
        <w:t>malo</w:t>
      </w:r>
      <w:r w:rsidR="0032470D" w:rsidRPr="0032470D">
        <w:rPr>
          <w:rFonts w:ascii="Arial" w:hAnsi="Arial" w:cs="Arial"/>
          <w:sz w:val="20"/>
          <w:szCs w:val="20"/>
        </w:rPr>
        <w:t>formátová betónová dlažba „</w:t>
      </w:r>
      <w:r>
        <w:rPr>
          <w:rFonts w:ascii="Arial" w:hAnsi="Arial" w:cs="Arial"/>
          <w:sz w:val="20"/>
          <w:szCs w:val="20"/>
        </w:rPr>
        <w:t>Semmelrock</w:t>
      </w:r>
      <w:r w:rsidR="0032470D" w:rsidRPr="003247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Naturo</w:t>
      </w:r>
      <w:r w:rsidR="0032470D" w:rsidRPr="0032470D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, farba bledá žula, ukladaná do </w:t>
      </w:r>
      <w:r w:rsidR="00427FCA">
        <w:rPr>
          <w:rFonts w:ascii="Arial" w:hAnsi="Arial" w:cs="Arial"/>
          <w:sz w:val="20"/>
          <w:szCs w:val="20"/>
        </w:rPr>
        <w:t>sústredených kruhov – kopíruje obrubníky</w:t>
      </w:r>
      <w:r>
        <w:rPr>
          <w:rFonts w:ascii="Arial" w:hAnsi="Arial" w:cs="Arial"/>
          <w:sz w:val="20"/>
          <w:szCs w:val="20"/>
        </w:rPr>
        <w:t>.</w:t>
      </w:r>
      <w:r w:rsidR="0032470D" w:rsidRPr="0032470D">
        <w:rPr>
          <w:rFonts w:ascii="Arial" w:hAnsi="Arial" w:cs="Arial"/>
          <w:sz w:val="20"/>
          <w:szCs w:val="20"/>
        </w:rPr>
        <w:t xml:space="preserve"> Skladba je navrhnutá pre túto </w:t>
      </w:r>
      <w:r w:rsidR="00427FCA">
        <w:rPr>
          <w:rFonts w:ascii="Arial" w:hAnsi="Arial" w:cs="Arial"/>
          <w:sz w:val="20"/>
          <w:szCs w:val="20"/>
        </w:rPr>
        <w:t>malo</w:t>
      </w:r>
      <w:r w:rsidR="0032470D" w:rsidRPr="0032470D">
        <w:rPr>
          <w:rFonts w:ascii="Arial" w:hAnsi="Arial" w:cs="Arial"/>
          <w:sz w:val="20"/>
          <w:szCs w:val="20"/>
        </w:rPr>
        <w:t xml:space="preserve">oformátovú dlažbu. V prípade inej alternatívy je nutné opätovné posúdenie skladby. Farebné prevedenie bude </w:t>
      </w:r>
      <w:r w:rsidR="00427FCA">
        <w:rPr>
          <w:rFonts w:ascii="Arial" w:hAnsi="Arial" w:cs="Arial"/>
          <w:sz w:val="20"/>
          <w:szCs w:val="20"/>
        </w:rPr>
        <w:t>upresnené</w:t>
      </w:r>
      <w:r w:rsidR="0032470D" w:rsidRPr="0032470D">
        <w:rPr>
          <w:rFonts w:ascii="Arial" w:hAnsi="Arial" w:cs="Arial"/>
          <w:sz w:val="20"/>
          <w:szCs w:val="20"/>
        </w:rPr>
        <w:t xml:space="preserve"> na základe predložených vzorkovníkov investorom. </w:t>
      </w:r>
    </w:p>
    <w:p w:rsidR="0032470D" w:rsidRPr="0045229A" w:rsidRDefault="0032470D" w:rsidP="003247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27FCA">
        <w:rPr>
          <w:rFonts w:ascii="Arial" w:hAnsi="Arial" w:cs="Arial"/>
          <w:b/>
          <w:sz w:val="20"/>
          <w:szCs w:val="20"/>
        </w:rPr>
        <w:t>Asfaltobetónový povrch:</w:t>
      </w: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>Skladba:</w:t>
      </w:r>
      <w:r w:rsidRPr="00427FCA">
        <w:rPr>
          <w:rFonts w:ascii="Arial" w:hAnsi="Arial" w:cs="Arial"/>
          <w:sz w:val="20"/>
          <w:szCs w:val="20"/>
        </w:rPr>
        <w:tab/>
        <w:t>- Asfaltový betón ACo11 50/70 II STN EN 13108-1</w:t>
      </w:r>
      <w:r w:rsidRPr="00427FCA">
        <w:rPr>
          <w:rFonts w:ascii="Arial" w:hAnsi="Arial" w:cs="Arial"/>
          <w:sz w:val="20"/>
          <w:szCs w:val="20"/>
        </w:rPr>
        <w:tab/>
      </w:r>
      <w:r w:rsidR="00427FCA">
        <w:rPr>
          <w:rFonts w:ascii="Arial" w:hAnsi="Arial" w:cs="Arial"/>
          <w:sz w:val="20"/>
          <w:szCs w:val="20"/>
        </w:rPr>
        <w:tab/>
        <w:t xml:space="preserve">  3</w:t>
      </w:r>
      <w:r w:rsidRPr="00427FCA">
        <w:rPr>
          <w:rFonts w:ascii="Arial" w:hAnsi="Arial" w:cs="Arial"/>
          <w:sz w:val="20"/>
          <w:szCs w:val="20"/>
        </w:rPr>
        <w:t>0 mm</w:t>
      </w: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  <w:t>- Spojovací postrek PS STN EN 736129, 0,5kg/m</w:t>
      </w:r>
      <w:r w:rsidRPr="00427FCA">
        <w:rPr>
          <w:rFonts w:ascii="Arial" w:hAnsi="Arial" w:cs="Arial"/>
          <w:sz w:val="20"/>
          <w:szCs w:val="20"/>
          <w:vertAlign w:val="superscript"/>
        </w:rPr>
        <w:t>2</w:t>
      </w: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 w:rsidR="00427FCA">
        <w:rPr>
          <w:rFonts w:ascii="Arial" w:hAnsi="Arial" w:cs="Arial"/>
          <w:sz w:val="20"/>
          <w:szCs w:val="20"/>
        </w:rPr>
        <w:t>-</w:t>
      </w:r>
      <w:r w:rsidRPr="00427FCA">
        <w:rPr>
          <w:rFonts w:ascii="Arial" w:hAnsi="Arial" w:cs="Arial"/>
          <w:sz w:val="20"/>
          <w:szCs w:val="20"/>
        </w:rPr>
        <w:t xml:space="preserve"> Kamenivo spevnené cementom CBGM 8/10 fr. 0 – 16mm</w:t>
      </w:r>
      <w:r w:rsidRPr="00427FCA">
        <w:rPr>
          <w:rFonts w:ascii="Arial" w:hAnsi="Arial" w:cs="Arial"/>
          <w:sz w:val="20"/>
          <w:szCs w:val="20"/>
        </w:rPr>
        <w:tab/>
        <w:t>200 mm</w:t>
      </w: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  <w:t xml:space="preserve">- Štrkodrva </w:t>
      </w:r>
      <w:r w:rsidR="00427FCA">
        <w:rPr>
          <w:rFonts w:ascii="Arial" w:hAnsi="Arial" w:cs="Arial"/>
          <w:sz w:val="20"/>
          <w:szCs w:val="20"/>
        </w:rPr>
        <w:t xml:space="preserve">31,5/45/GC    </w:t>
      </w:r>
      <w:r w:rsidRPr="00427FCA">
        <w:rPr>
          <w:rFonts w:ascii="Arial" w:hAnsi="Arial" w:cs="Arial"/>
          <w:sz w:val="20"/>
          <w:szCs w:val="20"/>
        </w:rPr>
        <w:t xml:space="preserve"> </w:t>
      </w:r>
      <w:r w:rsidR="00427FCA">
        <w:rPr>
          <w:rFonts w:ascii="Arial" w:hAnsi="Arial" w:cs="Arial"/>
          <w:sz w:val="20"/>
          <w:szCs w:val="20"/>
        </w:rPr>
        <w:t>E</w:t>
      </w:r>
      <w:r w:rsidR="00427FCA">
        <w:rPr>
          <w:rFonts w:ascii="Arial" w:hAnsi="Arial" w:cs="Arial"/>
          <w:sz w:val="20"/>
          <w:szCs w:val="20"/>
          <w:vertAlign w:val="subscript"/>
        </w:rPr>
        <w:t>del2</w:t>
      </w:r>
      <w:r w:rsidR="00427FCA">
        <w:rPr>
          <w:rFonts w:ascii="Arial" w:hAnsi="Arial" w:cs="Arial"/>
          <w:sz w:val="20"/>
          <w:szCs w:val="20"/>
        </w:rPr>
        <w:t xml:space="preserve"> = 70MPa</w:t>
      </w: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 w:rsidR="00427FCA">
        <w:rPr>
          <w:rFonts w:ascii="Arial" w:hAnsi="Arial" w:cs="Arial"/>
          <w:sz w:val="20"/>
          <w:szCs w:val="20"/>
        </w:rPr>
        <w:t xml:space="preserve">            </w:t>
      </w:r>
      <w:r w:rsidRPr="00427FCA">
        <w:rPr>
          <w:rFonts w:ascii="Arial" w:hAnsi="Arial" w:cs="Arial"/>
          <w:sz w:val="20"/>
          <w:szCs w:val="20"/>
        </w:rPr>
        <w:tab/>
        <w:t>200 mm</w:t>
      </w:r>
    </w:p>
    <w:p w:rsidR="00427FCA" w:rsidRPr="0032470D" w:rsidRDefault="0032470D" w:rsidP="00427F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 w:rsidR="00427FCA" w:rsidRPr="0032470D">
        <w:rPr>
          <w:rFonts w:ascii="Arial" w:hAnsi="Arial" w:cs="Arial"/>
          <w:sz w:val="20"/>
          <w:szCs w:val="20"/>
        </w:rPr>
        <w:t>- Geotextília 300g/m</w:t>
      </w:r>
      <w:r w:rsidR="00427FCA" w:rsidRPr="0032470D">
        <w:rPr>
          <w:rFonts w:ascii="Arial" w:hAnsi="Arial" w:cs="Arial"/>
          <w:sz w:val="20"/>
          <w:szCs w:val="20"/>
          <w:vertAlign w:val="superscript"/>
        </w:rPr>
        <w:t>2</w:t>
      </w:r>
      <w:r w:rsidR="00427FCA" w:rsidRPr="0032470D">
        <w:rPr>
          <w:rFonts w:ascii="Arial" w:hAnsi="Arial" w:cs="Arial"/>
          <w:sz w:val="20"/>
          <w:szCs w:val="20"/>
          <w:vertAlign w:val="superscript"/>
        </w:rPr>
        <w:tab/>
      </w:r>
    </w:p>
    <w:p w:rsidR="00427FCA" w:rsidRPr="0032470D" w:rsidRDefault="00427FCA" w:rsidP="00427F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Zhutnený rastlý terén</w:t>
      </w:r>
      <w:r>
        <w:rPr>
          <w:rFonts w:ascii="Arial" w:hAnsi="Arial" w:cs="Arial"/>
          <w:sz w:val="20"/>
          <w:szCs w:val="20"/>
        </w:rPr>
        <w:t xml:space="preserve">      </w:t>
      </w:r>
      <w:r w:rsidRPr="003247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</w:t>
      </w:r>
      <w:r w:rsidR="00321394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>MPa</w:t>
      </w:r>
    </w:p>
    <w:p w:rsidR="0032470D" w:rsidRPr="00427FC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</w:p>
    <w:p w:rsidR="0032470D" w:rsidRPr="00017F75" w:rsidRDefault="00017F75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2470D" w:rsidRPr="00017F75">
        <w:rPr>
          <w:rFonts w:ascii="Arial" w:hAnsi="Arial" w:cs="Arial"/>
          <w:sz w:val="20"/>
          <w:szCs w:val="20"/>
        </w:rPr>
        <w:t xml:space="preserve">Ohraničenie plochy </w:t>
      </w:r>
      <w:r w:rsidRPr="00017F75">
        <w:rPr>
          <w:rFonts w:ascii="Arial" w:hAnsi="Arial" w:cs="Arial"/>
          <w:sz w:val="20"/>
          <w:szCs w:val="20"/>
        </w:rPr>
        <w:t>chodníkov</w:t>
      </w:r>
      <w:r w:rsidR="0032470D" w:rsidRPr="00017F75">
        <w:rPr>
          <w:rFonts w:ascii="Arial" w:hAnsi="Arial" w:cs="Arial"/>
          <w:sz w:val="20"/>
          <w:szCs w:val="20"/>
        </w:rPr>
        <w:t xml:space="preserve">, ktorá je tvorená asfaltobetónovou vrchnou vrstvou je navrhnuté z betónového </w:t>
      </w:r>
      <w:r w:rsidRPr="00017F75">
        <w:rPr>
          <w:rFonts w:ascii="Arial" w:hAnsi="Arial" w:cs="Arial"/>
          <w:sz w:val="20"/>
          <w:szCs w:val="20"/>
        </w:rPr>
        <w:t xml:space="preserve">parkového </w:t>
      </w:r>
      <w:r w:rsidR="0032470D" w:rsidRPr="00017F75">
        <w:rPr>
          <w:rFonts w:ascii="Arial" w:hAnsi="Arial" w:cs="Arial"/>
          <w:sz w:val="20"/>
          <w:szCs w:val="20"/>
        </w:rPr>
        <w:t>obrubníka</w:t>
      </w:r>
      <w:r w:rsidRPr="00017F75">
        <w:rPr>
          <w:rFonts w:ascii="Arial" w:hAnsi="Arial" w:cs="Arial"/>
          <w:sz w:val="20"/>
          <w:szCs w:val="20"/>
        </w:rPr>
        <w:t xml:space="preserve"> s rovnou hranou</w:t>
      </w:r>
      <w:r w:rsidR="0032470D" w:rsidRPr="00017F75">
        <w:rPr>
          <w:rFonts w:ascii="Arial" w:hAnsi="Arial" w:cs="Arial"/>
          <w:sz w:val="20"/>
          <w:szCs w:val="20"/>
        </w:rPr>
        <w:t xml:space="preserve">. Napojenia na jestvujúcu komunikáciu je potrebné výškovo prispôsobiť a vytvoriť tak bezproblémový </w:t>
      </w:r>
      <w:r w:rsidRPr="00017F75">
        <w:rPr>
          <w:rFonts w:ascii="Arial" w:hAnsi="Arial" w:cs="Arial"/>
          <w:sz w:val="20"/>
          <w:szCs w:val="20"/>
        </w:rPr>
        <w:t>prechod</w:t>
      </w:r>
      <w:r w:rsidR="0032470D" w:rsidRPr="00017F75">
        <w:rPr>
          <w:rFonts w:ascii="Arial" w:hAnsi="Arial" w:cs="Arial"/>
          <w:sz w:val="20"/>
          <w:szCs w:val="20"/>
        </w:rPr>
        <w:t>.</w:t>
      </w:r>
      <w:r w:rsidRPr="00017F75">
        <w:rPr>
          <w:rFonts w:ascii="Arial" w:hAnsi="Arial" w:cs="Arial"/>
          <w:sz w:val="20"/>
          <w:szCs w:val="20"/>
        </w:rPr>
        <w:t xml:space="preserve"> Napojenie chodníka na jestvujúce komunikácie je tvorené sklopeným cestným betónovým obrubníkom osadeným do betónového lôžka.</w:t>
      </w:r>
    </w:p>
    <w:p w:rsidR="0032470D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17F75">
        <w:rPr>
          <w:rFonts w:ascii="Arial" w:hAnsi="Arial" w:cs="Arial"/>
          <w:sz w:val="20"/>
          <w:szCs w:val="20"/>
        </w:rPr>
        <w:t>Dopravné riešenie sa návrhom nov</w:t>
      </w:r>
      <w:r w:rsidR="00017F75" w:rsidRPr="00017F75">
        <w:rPr>
          <w:rFonts w:ascii="Arial" w:hAnsi="Arial" w:cs="Arial"/>
          <w:sz w:val="20"/>
          <w:szCs w:val="20"/>
        </w:rPr>
        <w:t>éhých</w:t>
      </w:r>
      <w:r w:rsidRPr="00017F75">
        <w:rPr>
          <w:rFonts w:ascii="Arial" w:hAnsi="Arial" w:cs="Arial"/>
          <w:sz w:val="20"/>
          <w:szCs w:val="20"/>
        </w:rPr>
        <w:t xml:space="preserve"> asfaltobetónov</w:t>
      </w:r>
      <w:r w:rsidR="00017F75" w:rsidRPr="00017F75">
        <w:rPr>
          <w:rFonts w:ascii="Arial" w:hAnsi="Arial" w:cs="Arial"/>
          <w:sz w:val="20"/>
          <w:szCs w:val="20"/>
        </w:rPr>
        <w:t>ých</w:t>
      </w:r>
      <w:r w:rsidRPr="00017F75">
        <w:rPr>
          <w:rFonts w:ascii="Arial" w:hAnsi="Arial" w:cs="Arial"/>
          <w:sz w:val="20"/>
          <w:szCs w:val="20"/>
        </w:rPr>
        <w:t xml:space="preserve"> </w:t>
      </w:r>
      <w:r w:rsidR="00017F75" w:rsidRPr="00017F75">
        <w:rPr>
          <w:rFonts w:ascii="Arial" w:hAnsi="Arial" w:cs="Arial"/>
          <w:sz w:val="20"/>
          <w:szCs w:val="20"/>
        </w:rPr>
        <w:t>chodníkov</w:t>
      </w:r>
      <w:r w:rsidRPr="00017F75">
        <w:rPr>
          <w:rFonts w:ascii="Arial" w:hAnsi="Arial" w:cs="Arial"/>
          <w:sz w:val="20"/>
          <w:szCs w:val="20"/>
        </w:rPr>
        <w:t xml:space="preserve"> nemení. Zvislé a vodorovné dopravné značenie musí ostať nezmenené.</w:t>
      </w:r>
    </w:p>
    <w:p w:rsidR="00017F75" w:rsidRDefault="00017F75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17F75" w:rsidRPr="00427FCA" w:rsidRDefault="00017F75" w:rsidP="00017F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Bezpečnostný </w:t>
      </w:r>
      <w:r w:rsidRPr="00427FCA">
        <w:rPr>
          <w:rFonts w:ascii="Arial" w:hAnsi="Arial" w:cs="Arial"/>
          <w:b/>
          <w:sz w:val="20"/>
          <w:szCs w:val="20"/>
        </w:rPr>
        <w:t>povrch</w:t>
      </w:r>
      <w:r>
        <w:rPr>
          <w:rFonts w:ascii="Arial" w:hAnsi="Arial" w:cs="Arial"/>
          <w:b/>
          <w:sz w:val="20"/>
          <w:szCs w:val="20"/>
        </w:rPr>
        <w:t xml:space="preserve"> z EPDM</w:t>
      </w:r>
      <w:r w:rsidRPr="00427FCA">
        <w:rPr>
          <w:rFonts w:ascii="Arial" w:hAnsi="Arial" w:cs="Arial"/>
          <w:b/>
          <w:sz w:val="20"/>
          <w:szCs w:val="20"/>
        </w:rPr>
        <w:t>:</w:t>
      </w:r>
    </w:p>
    <w:p w:rsidR="00017F75" w:rsidRPr="00427FCA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>Skladba:</w:t>
      </w:r>
      <w:r w:rsidRPr="00427FCA">
        <w:rPr>
          <w:rFonts w:ascii="Arial" w:hAnsi="Arial" w:cs="Arial"/>
          <w:sz w:val="20"/>
          <w:szCs w:val="20"/>
        </w:rPr>
        <w:tab/>
        <w:t xml:space="preserve">- </w:t>
      </w:r>
      <w:r w:rsidR="00804855">
        <w:rPr>
          <w:rFonts w:ascii="Arial" w:hAnsi="Arial" w:cs="Arial"/>
          <w:sz w:val="20"/>
          <w:szCs w:val="20"/>
        </w:rPr>
        <w:t>Vrchná vrstva EPDM granulát+ PU pojivo</w:t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04855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804855">
        <w:rPr>
          <w:rFonts w:ascii="Arial" w:hAnsi="Arial" w:cs="Arial"/>
          <w:sz w:val="20"/>
          <w:szCs w:val="20"/>
        </w:rPr>
        <w:t>10</w:t>
      </w:r>
      <w:r w:rsidRPr="00427FCA">
        <w:rPr>
          <w:rFonts w:ascii="Arial" w:hAnsi="Arial" w:cs="Arial"/>
          <w:sz w:val="20"/>
          <w:szCs w:val="20"/>
        </w:rPr>
        <w:t xml:space="preserve"> mm</w:t>
      </w:r>
    </w:p>
    <w:p w:rsidR="00017F75" w:rsidRPr="00427FCA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  <w:t xml:space="preserve">- </w:t>
      </w:r>
      <w:r w:rsidR="00804855">
        <w:rPr>
          <w:rFonts w:ascii="Arial" w:hAnsi="Arial" w:cs="Arial"/>
          <w:sz w:val="20"/>
          <w:szCs w:val="20"/>
        </w:rPr>
        <w:t xml:space="preserve">Spodná tlmiaca vrstva </w:t>
      </w:r>
      <w:r w:rsidR="00933A02">
        <w:rPr>
          <w:rFonts w:ascii="Arial" w:hAnsi="Arial" w:cs="Arial"/>
          <w:sz w:val="20"/>
          <w:szCs w:val="20"/>
        </w:rPr>
        <w:t>SBR</w:t>
      </w:r>
      <w:r w:rsidR="00804855">
        <w:rPr>
          <w:rFonts w:ascii="Arial" w:hAnsi="Arial" w:cs="Arial"/>
          <w:sz w:val="20"/>
          <w:szCs w:val="20"/>
        </w:rPr>
        <w:t xml:space="preserve"> granulát+ PU pojivo           </w:t>
      </w:r>
      <w:r w:rsidR="001D10C6">
        <w:rPr>
          <w:rFonts w:ascii="Arial" w:hAnsi="Arial" w:cs="Arial"/>
          <w:sz w:val="20"/>
          <w:szCs w:val="20"/>
        </w:rPr>
        <w:t xml:space="preserve">   </w:t>
      </w:r>
      <w:r w:rsidR="00804855">
        <w:rPr>
          <w:rFonts w:ascii="Arial" w:hAnsi="Arial" w:cs="Arial"/>
          <w:sz w:val="20"/>
          <w:szCs w:val="20"/>
        </w:rPr>
        <w:t xml:space="preserve">           25</w:t>
      </w:r>
      <w:r w:rsidR="00804855" w:rsidRPr="00427FCA">
        <w:rPr>
          <w:rFonts w:ascii="Arial" w:hAnsi="Arial" w:cs="Arial"/>
          <w:sz w:val="20"/>
          <w:szCs w:val="20"/>
        </w:rPr>
        <w:t xml:space="preserve"> mm</w:t>
      </w:r>
    </w:p>
    <w:p w:rsidR="00017F75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-</w:t>
      </w:r>
      <w:r w:rsidRPr="00427FCA">
        <w:rPr>
          <w:rFonts w:ascii="Arial" w:hAnsi="Arial" w:cs="Arial"/>
          <w:sz w:val="20"/>
          <w:szCs w:val="20"/>
        </w:rPr>
        <w:t xml:space="preserve"> </w:t>
      </w:r>
      <w:r w:rsidR="00804855">
        <w:rPr>
          <w:rFonts w:ascii="Arial" w:hAnsi="Arial" w:cs="Arial"/>
          <w:sz w:val="20"/>
          <w:szCs w:val="20"/>
        </w:rPr>
        <w:t>Zakalovacia vrstva fr.0-4mm                                                        1</w:t>
      </w:r>
      <w:r w:rsidRPr="00427FCA">
        <w:rPr>
          <w:rFonts w:ascii="Arial" w:hAnsi="Arial" w:cs="Arial"/>
          <w:sz w:val="20"/>
          <w:szCs w:val="20"/>
        </w:rPr>
        <w:t>0 mm</w:t>
      </w:r>
    </w:p>
    <w:p w:rsidR="00804855" w:rsidRPr="00427FCA" w:rsidRDefault="0080485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-</w:t>
      </w:r>
      <w:r w:rsidRPr="00427FCA">
        <w:rPr>
          <w:rFonts w:ascii="Arial" w:hAnsi="Arial" w:cs="Arial"/>
          <w:sz w:val="20"/>
          <w:szCs w:val="20"/>
        </w:rPr>
        <w:t xml:space="preserve"> </w:t>
      </w:r>
      <w:r w:rsidR="00DD02BB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yrovnávacia vrstva fr.4-8mm, zhutnenie                     </w:t>
      </w:r>
      <w:r w:rsidR="00DD02B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4</w:t>
      </w:r>
      <w:r w:rsidRPr="00427FCA">
        <w:rPr>
          <w:rFonts w:ascii="Arial" w:hAnsi="Arial" w:cs="Arial"/>
          <w:sz w:val="20"/>
          <w:szCs w:val="20"/>
        </w:rPr>
        <w:t>0 mm</w:t>
      </w:r>
    </w:p>
    <w:p w:rsidR="00017F75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  <w:t xml:space="preserve">- Štrkodrva </w:t>
      </w:r>
      <w:r w:rsidR="00804855">
        <w:rPr>
          <w:rFonts w:ascii="Arial" w:hAnsi="Arial" w:cs="Arial"/>
          <w:sz w:val="20"/>
          <w:szCs w:val="20"/>
        </w:rPr>
        <w:t xml:space="preserve">fr.16-32mm  </w:t>
      </w:r>
      <w:r>
        <w:rPr>
          <w:rFonts w:ascii="Arial" w:hAnsi="Arial" w:cs="Arial"/>
          <w:sz w:val="20"/>
          <w:szCs w:val="20"/>
        </w:rPr>
        <w:t xml:space="preserve">   </w:t>
      </w:r>
      <w:r w:rsidRPr="00427F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</w:t>
      </w:r>
      <w:r w:rsidR="00804855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0MPa</w:t>
      </w:r>
      <w:r w:rsidRPr="00427FCA">
        <w:rPr>
          <w:rFonts w:ascii="Arial" w:hAnsi="Arial" w:cs="Arial"/>
          <w:sz w:val="20"/>
          <w:szCs w:val="20"/>
        </w:rPr>
        <w:tab/>
      </w:r>
      <w:r w:rsidR="00804855">
        <w:rPr>
          <w:rFonts w:ascii="Arial" w:hAnsi="Arial" w:cs="Arial"/>
          <w:sz w:val="20"/>
          <w:szCs w:val="20"/>
        </w:rPr>
        <w:t xml:space="preserve">     </w:t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Pr="00427FCA">
        <w:rPr>
          <w:rFonts w:ascii="Arial" w:hAnsi="Arial" w:cs="Arial"/>
          <w:sz w:val="20"/>
          <w:szCs w:val="20"/>
        </w:rPr>
        <w:tab/>
      </w:r>
      <w:r w:rsidR="00804855">
        <w:rPr>
          <w:rFonts w:ascii="Arial" w:hAnsi="Arial" w:cs="Arial"/>
          <w:sz w:val="20"/>
          <w:szCs w:val="20"/>
        </w:rPr>
        <w:t xml:space="preserve">  50</w:t>
      </w:r>
      <w:r w:rsidRPr="00427FCA">
        <w:rPr>
          <w:rFonts w:ascii="Arial" w:hAnsi="Arial" w:cs="Arial"/>
          <w:sz w:val="20"/>
          <w:szCs w:val="20"/>
        </w:rPr>
        <w:t xml:space="preserve"> mm</w:t>
      </w:r>
    </w:p>
    <w:p w:rsidR="00804855" w:rsidRPr="00427FCA" w:rsidRDefault="00804855" w:rsidP="00804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lastRenderedPageBreak/>
        <w:tab/>
      </w:r>
      <w:r w:rsidRPr="00427FCA">
        <w:rPr>
          <w:rFonts w:ascii="Arial" w:hAnsi="Arial" w:cs="Arial"/>
          <w:sz w:val="20"/>
          <w:szCs w:val="20"/>
        </w:rPr>
        <w:tab/>
        <w:t xml:space="preserve">- Štrkodrva </w:t>
      </w:r>
      <w:r>
        <w:rPr>
          <w:rFonts w:ascii="Arial" w:hAnsi="Arial" w:cs="Arial"/>
          <w:sz w:val="20"/>
          <w:szCs w:val="20"/>
        </w:rPr>
        <w:t xml:space="preserve">fr.32-63mm     </w:t>
      </w:r>
      <w:r w:rsidRPr="00427F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60MPa</w:t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Pr="00427FC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200</w:t>
      </w:r>
      <w:r w:rsidRPr="00427FCA">
        <w:rPr>
          <w:rFonts w:ascii="Arial" w:hAnsi="Arial" w:cs="Arial"/>
          <w:sz w:val="20"/>
          <w:szCs w:val="20"/>
        </w:rPr>
        <w:t xml:space="preserve"> mm</w:t>
      </w:r>
    </w:p>
    <w:p w:rsidR="00017F75" w:rsidRPr="0032470D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  <w:r w:rsidRPr="00427FCA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>- Geotextília 300g/m</w:t>
      </w:r>
      <w:r w:rsidRPr="0032470D">
        <w:rPr>
          <w:rFonts w:ascii="Arial" w:hAnsi="Arial" w:cs="Arial"/>
          <w:sz w:val="20"/>
          <w:szCs w:val="20"/>
          <w:vertAlign w:val="superscript"/>
        </w:rPr>
        <w:t>2</w:t>
      </w:r>
      <w:r w:rsidRPr="0032470D">
        <w:rPr>
          <w:rFonts w:ascii="Arial" w:hAnsi="Arial" w:cs="Arial"/>
          <w:sz w:val="20"/>
          <w:szCs w:val="20"/>
          <w:vertAlign w:val="superscript"/>
        </w:rPr>
        <w:tab/>
      </w:r>
    </w:p>
    <w:p w:rsidR="00017F75" w:rsidRPr="0032470D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ab/>
      </w:r>
      <w:r w:rsidRPr="0032470D">
        <w:rPr>
          <w:rFonts w:ascii="Arial" w:hAnsi="Arial" w:cs="Arial"/>
          <w:sz w:val="20"/>
          <w:szCs w:val="20"/>
        </w:rPr>
        <w:tab/>
        <w:t>- Zhutnený rastlý terén</w:t>
      </w:r>
      <w:r>
        <w:rPr>
          <w:rFonts w:ascii="Arial" w:hAnsi="Arial" w:cs="Arial"/>
          <w:sz w:val="20"/>
          <w:szCs w:val="20"/>
        </w:rPr>
        <w:t xml:space="preserve">      </w:t>
      </w:r>
      <w:r w:rsidRPr="003247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  <w:vertAlign w:val="subscript"/>
        </w:rPr>
        <w:t>del2</w:t>
      </w:r>
      <w:r>
        <w:rPr>
          <w:rFonts w:ascii="Arial" w:hAnsi="Arial" w:cs="Arial"/>
          <w:sz w:val="20"/>
          <w:szCs w:val="20"/>
        </w:rPr>
        <w:t xml:space="preserve"> = </w:t>
      </w:r>
      <w:r w:rsidR="00321394">
        <w:rPr>
          <w:rFonts w:ascii="Arial" w:hAnsi="Arial" w:cs="Arial"/>
          <w:sz w:val="20"/>
          <w:szCs w:val="20"/>
        </w:rPr>
        <w:t>30</w:t>
      </w:r>
      <w:r>
        <w:rPr>
          <w:rFonts w:ascii="Arial" w:hAnsi="Arial" w:cs="Arial"/>
          <w:sz w:val="20"/>
          <w:szCs w:val="20"/>
        </w:rPr>
        <w:t>MPa</w:t>
      </w:r>
    </w:p>
    <w:p w:rsidR="00017F75" w:rsidRPr="00427FCA" w:rsidRDefault="00017F75" w:rsidP="00017F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27FCA">
        <w:rPr>
          <w:rFonts w:ascii="Arial" w:hAnsi="Arial" w:cs="Arial"/>
          <w:sz w:val="20"/>
          <w:szCs w:val="20"/>
        </w:rPr>
        <w:tab/>
      </w:r>
    </w:p>
    <w:p w:rsidR="00804855" w:rsidRDefault="00017F75" w:rsidP="00804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4855">
        <w:rPr>
          <w:rFonts w:ascii="Arial" w:hAnsi="Arial" w:cs="Arial"/>
          <w:sz w:val="20"/>
          <w:szCs w:val="20"/>
        </w:rPr>
        <w:t>Bezpečnostná plocha z EPDM</w:t>
      </w:r>
      <w:r w:rsidR="00804855" w:rsidRPr="0032470D">
        <w:rPr>
          <w:rFonts w:ascii="Arial" w:hAnsi="Arial" w:cs="Arial"/>
          <w:sz w:val="20"/>
          <w:szCs w:val="20"/>
        </w:rPr>
        <w:t xml:space="preserve"> je po obvode ohraničená </w:t>
      </w:r>
      <w:r w:rsidR="00804855">
        <w:rPr>
          <w:rFonts w:ascii="Arial" w:hAnsi="Arial" w:cs="Arial"/>
          <w:sz w:val="20"/>
          <w:szCs w:val="20"/>
        </w:rPr>
        <w:t>s </w:t>
      </w:r>
      <w:r w:rsidR="00804855" w:rsidRPr="0032470D">
        <w:rPr>
          <w:rFonts w:ascii="Arial" w:hAnsi="Arial" w:cs="Arial"/>
          <w:sz w:val="20"/>
          <w:szCs w:val="20"/>
        </w:rPr>
        <w:t>obrub</w:t>
      </w:r>
      <w:r w:rsidR="00804855">
        <w:rPr>
          <w:rFonts w:ascii="Arial" w:hAnsi="Arial" w:cs="Arial"/>
          <w:sz w:val="20"/>
          <w:szCs w:val="20"/>
        </w:rPr>
        <w:t>ou z plechových pozinkovaných obrubníkov osadených do betónu s bočnou oporou, resp. v miestach styku s asfaltovým chodníkom parkovým obrubníkom s rovnou vrchnou hranou osadených do betónu s bočnou oporou.</w:t>
      </w:r>
    </w:p>
    <w:p w:rsidR="00804855" w:rsidRDefault="00804855" w:rsidP="00804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Bezpečnostná</w:t>
      </w:r>
      <w:r w:rsidR="007F21D3">
        <w:rPr>
          <w:rFonts w:ascii="Arial" w:hAnsi="Arial" w:cs="Arial"/>
          <w:sz w:val="20"/>
          <w:szCs w:val="20"/>
        </w:rPr>
        <w:t xml:space="preserve"> plocha musí spĺňať požiadavky </w:t>
      </w:r>
      <w:r w:rsidRPr="007F21D3">
        <w:rPr>
          <w:rFonts w:ascii="Arial" w:hAnsi="Arial" w:cs="Arial"/>
          <w:sz w:val="20"/>
          <w:szCs w:val="20"/>
        </w:rPr>
        <w:t>EN 1177, 2009</w:t>
      </w:r>
      <w:r w:rsidR="007F21D3">
        <w:rPr>
          <w:rFonts w:ascii="Arial" w:hAnsi="Arial" w:cs="Arial"/>
          <w:sz w:val="20"/>
          <w:szCs w:val="20"/>
        </w:rPr>
        <w:t>, pre výšku pádu 0,95m, čo je max. výška pádu z navrhovaných hracích prvkov. Navrhnuté zloženie zodpovedá dopadovej výške 1,6m, takže spĺňa požiadavku normy.</w:t>
      </w:r>
    </w:p>
    <w:p w:rsidR="00DD02BB" w:rsidRDefault="00DD02BB" w:rsidP="00804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Farebne je plocha z dvoch farieb, bledšej, v kombinácii farieb pieskovo žltá 50%+  žltá 50% a tmavšej, v zložení béžová 50% a hnedá 50%</w:t>
      </w:r>
      <w:r w:rsidR="00933A02">
        <w:rPr>
          <w:rFonts w:ascii="Arial" w:hAnsi="Arial" w:cs="Arial"/>
          <w:sz w:val="20"/>
          <w:szCs w:val="20"/>
        </w:rPr>
        <w:t xml:space="preserve">. </w:t>
      </w:r>
    </w:p>
    <w:p w:rsidR="00933A02" w:rsidRPr="0032470D" w:rsidRDefault="00933A02" w:rsidP="008048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V rámci vrchnej vrstvy EPDM plochy bude vytvorený grafický prvok – Panák na skákanie(farebné prevedenie prvku sa môže líšiť od nakresleného).</w:t>
      </w:r>
    </w:p>
    <w:p w:rsidR="0032470D" w:rsidRPr="0045229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32470D" w:rsidRPr="00933A02" w:rsidRDefault="0032470D" w:rsidP="003247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33A02">
        <w:rPr>
          <w:rFonts w:ascii="Arial" w:hAnsi="Arial" w:cs="Arial"/>
          <w:b/>
          <w:sz w:val="20"/>
          <w:szCs w:val="20"/>
        </w:rPr>
        <w:t>Obruby:</w:t>
      </w:r>
    </w:p>
    <w:p w:rsidR="0032470D" w:rsidRPr="00933A02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3A02">
        <w:rPr>
          <w:rFonts w:ascii="Arial" w:hAnsi="Arial" w:cs="Arial"/>
          <w:sz w:val="20"/>
          <w:szCs w:val="20"/>
        </w:rPr>
        <w:t>- Cestný obrubník (š.150; v.260</w:t>
      </w:r>
      <w:r w:rsidR="00321394">
        <w:rPr>
          <w:rFonts w:ascii="Arial" w:hAnsi="Arial" w:cs="Arial"/>
          <w:sz w:val="20"/>
          <w:szCs w:val="20"/>
        </w:rPr>
        <w:t>, dl.1000mm</w:t>
      </w:r>
      <w:r w:rsidRPr="00933A02">
        <w:rPr>
          <w:rFonts w:ascii="Arial" w:hAnsi="Arial" w:cs="Arial"/>
          <w:sz w:val="20"/>
          <w:szCs w:val="20"/>
        </w:rPr>
        <w:t>) – betónový cestný obrubník bez skosenia</w:t>
      </w:r>
      <w:r w:rsidR="00933A02">
        <w:rPr>
          <w:rFonts w:ascii="Arial" w:hAnsi="Arial" w:cs="Arial"/>
          <w:sz w:val="20"/>
          <w:szCs w:val="20"/>
        </w:rPr>
        <w:t>, šikmo</w:t>
      </w:r>
      <w:r w:rsidRPr="00933A02">
        <w:rPr>
          <w:rFonts w:ascii="Arial" w:hAnsi="Arial" w:cs="Arial"/>
          <w:sz w:val="20"/>
          <w:szCs w:val="20"/>
        </w:rPr>
        <w:t xml:space="preserve"> uložený do betónového lôžka</w:t>
      </w:r>
      <w:r w:rsidR="00933A02">
        <w:rPr>
          <w:rFonts w:ascii="Arial" w:hAnsi="Arial" w:cs="Arial"/>
          <w:sz w:val="20"/>
          <w:szCs w:val="20"/>
        </w:rPr>
        <w:t>, tvoriaci prechod medzi pôvodnou komunikáciou a novými chodníkmi.</w:t>
      </w:r>
    </w:p>
    <w:p w:rsidR="0032470D" w:rsidRPr="00933A02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3A02">
        <w:rPr>
          <w:rFonts w:ascii="Arial" w:hAnsi="Arial" w:cs="Arial"/>
          <w:sz w:val="20"/>
          <w:szCs w:val="20"/>
        </w:rPr>
        <w:t>- Parkový obrubník (š.50; v.200</w:t>
      </w:r>
      <w:r w:rsidR="00321394">
        <w:rPr>
          <w:rFonts w:ascii="Arial" w:hAnsi="Arial" w:cs="Arial"/>
          <w:sz w:val="20"/>
          <w:szCs w:val="20"/>
        </w:rPr>
        <w:t>, dl.500</w:t>
      </w:r>
      <w:r w:rsidRPr="00933A02">
        <w:rPr>
          <w:rFonts w:ascii="Arial" w:hAnsi="Arial" w:cs="Arial"/>
          <w:sz w:val="20"/>
          <w:szCs w:val="20"/>
        </w:rPr>
        <w:t>mm) – betónový parkový obrubník</w:t>
      </w:r>
      <w:r w:rsidR="00321394">
        <w:rPr>
          <w:rFonts w:ascii="Arial" w:hAnsi="Arial" w:cs="Arial"/>
          <w:sz w:val="20"/>
          <w:szCs w:val="20"/>
        </w:rPr>
        <w:t xml:space="preserve"> s rovnou vrchnou plochou,</w:t>
      </w:r>
      <w:r w:rsidRPr="00933A02">
        <w:rPr>
          <w:rFonts w:ascii="Arial" w:hAnsi="Arial" w:cs="Arial"/>
          <w:sz w:val="20"/>
          <w:szCs w:val="20"/>
        </w:rPr>
        <w:t xml:space="preserve"> uložený do betónového lôžka</w:t>
      </w:r>
      <w:r w:rsidR="00321394">
        <w:rPr>
          <w:rFonts w:ascii="Arial" w:hAnsi="Arial" w:cs="Arial"/>
          <w:sz w:val="20"/>
          <w:szCs w:val="20"/>
        </w:rPr>
        <w:t xml:space="preserve"> s bočnou oporou.</w:t>
      </w:r>
    </w:p>
    <w:p w:rsidR="0032470D" w:rsidRPr="00933A02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3A02">
        <w:rPr>
          <w:rFonts w:ascii="Arial" w:hAnsi="Arial" w:cs="Arial"/>
          <w:sz w:val="20"/>
          <w:szCs w:val="20"/>
        </w:rPr>
        <w:t>- Oceľový obrubník (š.2,0mm, v.200</w:t>
      </w:r>
      <w:r w:rsidR="00321394">
        <w:rPr>
          <w:rFonts w:ascii="Arial" w:hAnsi="Arial" w:cs="Arial"/>
          <w:sz w:val="20"/>
          <w:szCs w:val="20"/>
        </w:rPr>
        <w:t>, dl. 2000</w:t>
      </w:r>
      <w:r w:rsidRPr="00933A02">
        <w:rPr>
          <w:rFonts w:ascii="Arial" w:hAnsi="Arial" w:cs="Arial"/>
          <w:sz w:val="20"/>
          <w:szCs w:val="20"/>
        </w:rPr>
        <w:t>mm) – obrubník z</w:t>
      </w:r>
      <w:r w:rsidR="00321394">
        <w:rPr>
          <w:rFonts w:ascii="Arial" w:hAnsi="Arial" w:cs="Arial"/>
          <w:sz w:val="20"/>
          <w:szCs w:val="20"/>
        </w:rPr>
        <w:t> </w:t>
      </w:r>
      <w:r w:rsidRPr="00933A02">
        <w:rPr>
          <w:rFonts w:ascii="Arial" w:hAnsi="Arial" w:cs="Arial"/>
          <w:sz w:val="20"/>
          <w:szCs w:val="20"/>
        </w:rPr>
        <w:t>oceľov</w:t>
      </w:r>
      <w:r w:rsidR="00321394">
        <w:rPr>
          <w:rFonts w:ascii="Arial" w:hAnsi="Arial" w:cs="Arial"/>
          <w:sz w:val="20"/>
          <w:szCs w:val="20"/>
        </w:rPr>
        <w:t>ého plechu, s falcom na vrchnej strane,</w:t>
      </w:r>
      <w:r w:rsidRPr="00933A02">
        <w:rPr>
          <w:rFonts w:ascii="Arial" w:hAnsi="Arial" w:cs="Arial"/>
          <w:sz w:val="20"/>
          <w:szCs w:val="20"/>
        </w:rPr>
        <w:t xml:space="preserve"> uložený do betónového lôžka</w:t>
      </w:r>
      <w:r w:rsidR="00321394">
        <w:rPr>
          <w:rFonts w:ascii="Arial" w:hAnsi="Arial" w:cs="Arial"/>
          <w:sz w:val="20"/>
          <w:szCs w:val="20"/>
        </w:rPr>
        <w:t xml:space="preserve"> s bočnou oporou</w:t>
      </w:r>
      <w:r w:rsidR="000369A6">
        <w:rPr>
          <w:rFonts w:ascii="Arial" w:hAnsi="Arial" w:cs="Arial"/>
          <w:sz w:val="20"/>
          <w:szCs w:val="20"/>
        </w:rPr>
        <w:t xml:space="preserve">. Tieto obrubníky sú použité aj v rámci sadovníckych úprav na oddelenie niektorých záhonov od ostatných plôch. </w:t>
      </w:r>
    </w:p>
    <w:p w:rsidR="0032470D" w:rsidRPr="00933A02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3A02">
        <w:rPr>
          <w:rFonts w:ascii="Arial" w:hAnsi="Arial" w:cs="Arial"/>
          <w:sz w:val="20"/>
          <w:szCs w:val="20"/>
        </w:rPr>
        <w:t xml:space="preserve">Betón pre uloženie obrubových konštrukcií – C20/25. </w:t>
      </w:r>
    </w:p>
    <w:p w:rsidR="0032470D" w:rsidRPr="0045229A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321394" w:rsidRPr="00321394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1394">
        <w:rPr>
          <w:rFonts w:ascii="Arial" w:hAnsi="Arial" w:cs="Arial"/>
          <w:sz w:val="20"/>
          <w:szCs w:val="20"/>
        </w:rPr>
        <w:t xml:space="preserve">POZNÁMKA: </w:t>
      </w:r>
    </w:p>
    <w:p w:rsidR="0032470D" w:rsidRPr="00321394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1394">
        <w:rPr>
          <w:rFonts w:ascii="Arial" w:hAnsi="Arial" w:cs="Arial"/>
          <w:sz w:val="20"/>
          <w:szCs w:val="20"/>
        </w:rPr>
        <w:t xml:space="preserve">- Výškové osadenie navrhovaných komunikácií je navrhnuté 50mm nad úroveň </w:t>
      </w:r>
      <w:r w:rsidR="00321394" w:rsidRPr="00321394">
        <w:rPr>
          <w:rFonts w:ascii="Arial" w:hAnsi="Arial" w:cs="Arial"/>
          <w:sz w:val="20"/>
          <w:szCs w:val="20"/>
        </w:rPr>
        <w:t>upraveného terénu</w:t>
      </w:r>
      <w:r w:rsidRPr="00321394">
        <w:rPr>
          <w:rFonts w:ascii="Arial" w:hAnsi="Arial" w:cs="Arial"/>
          <w:sz w:val="20"/>
          <w:szCs w:val="20"/>
        </w:rPr>
        <w:t>, pričom je nutné rešpektovať jestvujúce objekty tak, aby bolo možné bezproblémové napojenie.</w:t>
      </w:r>
    </w:p>
    <w:p w:rsidR="0032470D" w:rsidRPr="00321394" w:rsidRDefault="00321394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1394">
        <w:rPr>
          <w:rFonts w:ascii="Arial" w:hAnsi="Arial" w:cs="Arial"/>
          <w:sz w:val="20"/>
          <w:szCs w:val="20"/>
        </w:rPr>
        <w:t xml:space="preserve">- </w:t>
      </w:r>
      <w:r w:rsidR="0032470D" w:rsidRPr="00321394">
        <w:rPr>
          <w:rFonts w:ascii="Arial" w:hAnsi="Arial" w:cs="Arial"/>
          <w:sz w:val="20"/>
          <w:szCs w:val="20"/>
        </w:rPr>
        <w:t>Všetky podkladné vrstvy musia byť zhutnené po vrstvách podľa platných technických noriem a technických parametrov dodávateľov jednotlivých povrchov.</w:t>
      </w:r>
    </w:p>
    <w:p w:rsidR="0032470D" w:rsidRPr="00321394" w:rsidRDefault="0032470D" w:rsidP="003247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1394">
        <w:rPr>
          <w:rFonts w:ascii="Arial" w:hAnsi="Arial" w:cs="Arial"/>
          <w:sz w:val="20"/>
          <w:szCs w:val="20"/>
        </w:rPr>
        <w:t>- Na záujmovom území nebol vykonaný geologický prieskum, z tohto dôvodu je potrebné  potrebné pred realizáciou posúdiť jednotlivé vrstvy spevnených plôch. Navrhované konštrukcie spevnených plôch sú navrhnuté ako odporúčané! Minimálne zhutnenie terénu je E</w:t>
      </w:r>
      <w:r w:rsidRPr="00321394">
        <w:rPr>
          <w:rFonts w:ascii="Arial" w:hAnsi="Arial" w:cs="Arial"/>
          <w:sz w:val="20"/>
          <w:szCs w:val="20"/>
        </w:rPr>
        <w:softHyphen/>
      </w:r>
      <w:r w:rsidRPr="00321394">
        <w:rPr>
          <w:rFonts w:ascii="Arial" w:hAnsi="Arial" w:cs="Arial"/>
          <w:sz w:val="20"/>
          <w:szCs w:val="20"/>
        </w:rPr>
        <w:softHyphen/>
      </w:r>
      <w:r w:rsidRPr="00321394">
        <w:rPr>
          <w:rFonts w:ascii="Arial" w:hAnsi="Arial" w:cs="Arial"/>
          <w:sz w:val="20"/>
          <w:szCs w:val="20"/>
          <w:vertAlign w:val="subscript"/>
        </w:rPr>
        <w:t xml:space="preserve">def </w:t>
      </w:r>
      <w:r w:rsidRPr="00321394">
        <w:rPr>
          <w:rFonts w:ascii="Arial" w:hAnsi="Arial" w:cs="Arial"/>
          <w:sz w:val="20"/>
          <w:szCs w:val="20"/>
        </w:rPr>
        <w:t xml:space="preserve">= 30MPa. </w:t>
      </w:r>
    </w:p>
    <w:p w:rsidR="00321394" w:rsidRDefault="00321394" w:rsidP="00A454F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21394" w:rsidRPr="00D6629D" w:rsidRDefault="00321394" w:rsidP="00321394">
      <w:pPr>
        <w:spacing w:before="12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>4</w:t>
      </w:r>
      <w:r w:rsidRPr="00D662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HERNÉ PRVKY</w:t>
      </w:r>
    </w:p>
    <w:p w:rsidR="00321394" w:rsidRDefault="00321394" w:rsidP="003213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2470D">
        <w:rPr>
          <w:rFonts w:ascii="Arial" w:hAnsi="Arial" w:cs="Arial"/>
          <w:sz w:val="20"/>
          <w:szCs w:val="20"/>
        </w:rPr>
        <w:t xml:space="preserve">Navrhnuté sú </w:t>
      </w:r>
      <w:r w:rsidR="00FA7CB5">
        <w:rPr>
          <w:rFonts w:ascii="Arial" w:hAnsi="Arial" w:cs="Arial"/>
          <w:sz w:val="20"/>
          <w:szCs w:val="20"/>
        </w:rPr>
        <w:t>hracie prvky</w:t>
      </w:r>
      <w:r w:rsidRPr="0032470D">
        <w:rPr>
          <w:rFonts w:ascii="Arial" w:hAnsi="Arial" w:cs="Arial"/>
          <w:sz w:val="20"/>
          <w:szCs w:val="20"/>
        </w:rPr>
        <w:t>:</w:t>
      </w:r>
    </w:p>
    <w:p w:rsidR="00FA7CB5" w:rsidRDefault="00FA7CB5" w:rsidP="003213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P1 – </w:t>
      </w:r>
      <w:r w:rsidR="004D2F5F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olotoč so sedadlami </w:t>
      </w:r>
      <w:r w:rsidR="004D2F5F">
        <w:rPr>
          <w:rFonts w:ascii="Arial" w:hAnsi="Arial" w:cs="Arial"/>
          <w:sz w:val="20"/>
          <w:szCs w:val="20"/>
        </w:rPr>
        <w:t xml:space="preserve">                                    </w:t>
      </w:r>
      <w:r>
        <w:rPr>
          <w:rFonts w:ascii="Arial" w:hAnsi="Arial" w:cs="Arial"/>
          <w:sz w:val="20"/>
          <w:szCs w:val="20"/>
        </w:rPr>
        <w:t>– 1ks</w:t>
      </w:r>
    </w:p>
    <w:p w:rsidR="00FA7CB5" w:rsidRDefault="00FA7CB5" w:rsidP="003213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P2 – </w:t>
      </w:r>
      <w:r w:rsidR="004D2F5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rojmiestna hojdačka na pružine </w:t>
      </w:r>
      <w:r w:rsidR="004D2F5F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>– 1ks</w:t>
      </w:r>
    </w:p>
    <w:p w:rsidR="00321394" w:rsidRPr="0032470D" w:rsidRDefault="004D2F5F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P3 – Točidlo                                                           – 1ks</w:t>
      </w:r>
    </w:p>
    <w:p w:rsidR="004D2F5F" w:rsidRDefault="004D2F5F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P4 – Prevažovacie hojdačka                                  – 1ks</w:t>
      </w:r>
    </w:p>
    <w:p w:rsidR="004D2F5F" w:rsidRPr="0032470D" w:rsidRDefault="004D2F5F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P5 – Kresliaca tabuľa s počítadlom, celokovová    – 1ks</w:t>
      </w:r>
    </w:p>
    <w:p w:rsidR="004D2F5F" w:rsidRDefault="004D2F5F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P6 – Kopec – prvok s povrchom z EPDM               – 2ks</w:t>
      </w:r>
    </w:p>
    <w:p w:rsidR="00CE266A" w:rsidRDefault="00CE266A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52AC1" w:rsidRDefault="00952AC1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E266A">
        <w:rPr>
          <w:rFonts w:ascii="Arial" w:hAnsi="Arial" w:cs="Arial"/>
          <w:sz w:val="20"/>
          <w:szCs w:val="20"/>
        </w:rPr>
        <w:t>Umiestnenie prvkov je zrejmé z výkresovej časti .</w:t>
      </w:r>
    </w:p>
    <w:p w:rsidR="004D2F5F" w:rsidRDefault="00952AC1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952AC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Herné prvky sú založené na betónových pätkových základoch, špecifikácia základov je zrejmá z výpisu prvkov. Betón základových prvkov je triedy C20/25.</w:t>
      </w:r>
    </w:p>
    <w:p w:rsidR="00CE266A" w:rsidRDefault="00CE266A" w:rsidP="004D2F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Herné prvky, ktoré to vyžadujú, sú osadené na bezpečnostnom povrchu z EPDM.</w:t>
      </w:r>
    </w:p>
    <w:p w:rsidR="00CE266A" w:rsidRDefault="00CE266A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Bezpečnostná plocha musí spĺňať požiadavky </w:t>
      </w:r>
      <w:r w:rsidRPr="007F21D3">
        <w:rPr>
          <w:rFonts w:ascii="Arial" w:hAnsi="Arial" w:cs="Arial"/>
          <w:sz w:val="20"/>
          <w:szCs w:val="20"/>
        </w:rPr>
        <w:t>EN 1177, 2009</w:t>
      </w:r>
      <w:r>
        <w:rPr>
          <w:rFonts w:ascii="Arial" w:hAnsi="Arial" w:cs="Arial"/>
          <w:sz w:val="20"/>
          <w:szCs w:val="20"/>
        </w:rPr>
        <w:t>, pre výšku pádu 0,95m, čo je max. výška pádu z navrhovaných hracích prvkov. Navrhnuté zloženie bezpečnostnej plochy zodpovedá dopadovej výške 1,6m, takže spĺňa požiadavku normy.</w:t>
      </w:r>
    </w:p>
    <w:p w:rsidR="00952AC1" w:rsidRDefault="00952AC1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Farebné riešenie hracích prvkov – viď výpis prvkov, v kombinácii s pozinkovanou oceľou, môže byť zmenené na základe predložených katalógov.</w:t>
      </w:r>
    </w:p>
    <w:p w:rsidR="00CE266A" w:rsidRDefault="00CE266A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</w:p>
    <w:p w:rsidR="001D10C6" w:rsidRDefault="001D10C6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855C9" w:rsidRDefault="008855C9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855C9" w:rsidRDefault="008855C9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D10C6" w:rsidRDefault="001D10C6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D10C6" w:rsidRDefault="001D10C6" w:rsidP="00CE266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266A" w:rsidRPr="00D6629D" w:rsidRDefault="00CE266A" w:rsidP="00CE266A">
      <w:pPr>
        <w:spacing w:before="120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lastRenderedPageBreak/>
        <w:t>5.</w:t>
      </w:r>
      <w:r>
        <w:rPr>
          <w:rFonts w:ascii="Arial" w:hAnsi="Arial" w:cs="Arial"/>
          <w:sz w:val="20"/>
          <w:szCs w:val="20"/>
        </w:rPr>
        <w:t>5</w:t>
      </w:r>
      <w:r w:rsidRPr="00D662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MOBILIÁR</w:t>
      </w:r>
    </w:p>
    <w:p w:rsidR="00321394" w:rsidRDefault="00952AC1" w:rsidP="00CE266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Navrhnutý mobiliár:</w:t>
      </w:r>
    </w:p>
    <w:p w:rsidR="00952AC1" w:rsidRDefault="00952AC1" w:rsidP="00CE266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M1 – Lavička konvexne prehnutá s polomerom 10m, kovová konštrukcia + tropické drevo    </w:t>
      </w:r>
      <w:r w:rsidR="001D10C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1D10C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- 6ks</w:t>
      </w:r>
    </w:p>
    <w:p w:rsidR="00952AC1" w:rsidRDefault="00952AC1" w:rsidP="00952AC1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952AC1">
        <w:rPr>
          <w:rFonts w:ascii="Arial" w:hAnsi="Arial" w:cs="Arial"/>
          <w:sz w:val="20"/>
          <w:szCs w:val="20"/>
        </w:rPr>
        <w:t>M2 - O</w:t>
      </w:r>
      <w:r w:rsidRPr="00952AC1">
        <w:rPr>
          <w:rFonts w:ascii="Arial" w:hAnsi="Arial" w:cs="Arial"/>
          <w:bCs/>
          <w:color w:val="000000"/>
          <w:sz w:val="20"/>
          <w:szCs w:val="20"/>
        </w:rPr>
        <w:t xml:space="preserve">dpadkový koš kruhového pôdorysu opláštený drevenými lamelami, objem nádoby 45 l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D10C6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-</w:t>
      </w:r>
      <w:r w:rsidRPr="00952AC1">
        <w:rPr>
          <w:rFonts w:ascii="Arial" w:hAnsi="Arial" w:cs="Arial"/>
          <w:bCs/>
          <w:color w:val="000000"/>
          <w:sz w:val="20"/>
          <w:szCs w:val="20"/>
        </w:rPr>
        <w:t xml:space="preserve"> 2</w:t>
      </w:r>
      <w:r>
        <w:rPr>
          <w:rFonts w:ascii="Arial" w:hAnsi="Arial" w:cs="Arial"/>
          <w:bCs/>
          <w:color w:val="000000"/>
          <w:sz w:val="20"/>
          <w:szCs w:val="20"/>
        </w:rPr>
        <w:t>ks</w:t>
      </w:r>
    </w:p>
    <w:p w:rsidR="00952AC1" w:rsidRDefault="00952AC1" w:rsidP="00952AC1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M3 - </w:t>
      </w:r>
      <w:r w:rsidRPr="00952AC1">
        <w:rPr>
          <w:rFonts w:ascii="Arial" w:hAnsi="Arial" w:cs="Arial"/>
          <w:bCs/>
          <w:color w:val="000000"/>
          <w:sz w:val="20"/>
          <w:szCs w:val="20"/>
        </w:rPr>
        <w:t>Stojan na bicykle cel</w:t>
      </w:r>
      <w:r w:rsidR="001D10C6">
        <w:rPr>
          <w:rFonts w:ascii="Arial" w:hAnsi="Arial" w:cs="Arial"/>
          <w:bCs/>
          <w:color w:val="000000"/>
          <w:sz w:val="20"/>
          <w:szCs w:val="20"/>
        </w:rPr>
        <w:t>o</w:t>
      </w:r>
      <w:r w:rsidRPr="00952AC1">
        <w:rPr>
          <w:rFonts w:ascii="Arial" w:hAnsi="Arial" w:cs="Arial"/>
          <w:bCs/>
          <w:color w:val="000000"/>
          <w:sz w:val="20"/>
          <w:szCs w:val="20"/>
        </w:rPr>
        <w:t>oceľový</w:t>
      </w:r>
      <w:r w:rsidRPr="00952AC1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52AC1">
        <w:rPr>
          <w:rFonts w:ascii="Arial" w:hAnsi="Arial" w:cs="Arial"/>
          <w:bCs/>
          <w:color w:val="000000"/>
          <w:sz w:val="20"/>
          <w:szCs w:val="20"/>
        </w:rPr>
        <w:t>stojan pre šesť bicyklov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                         </w:t>
      </w:r>
      <w:r w:rsidR="001D10C6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- 2ks</w:t>
      </w:r>
    </w:p>
    <w:p w:rsidR="00D61792" w:rsidRDefault="00D61792" w:rsidP="00952AC1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M4 - O</w:t>
      </w:r>
      <w:r w:rsidRPr="00D61792">
        <w:rPr>
          <w:rFonts w:ascii="Arial" w:hAnsi="Arial" w:cs="Arial"/>
          <w:bCs/>
          <w:color w:val="000000"/>
          <w:sz w:val="20"/>
          <w:szCs w:val="20"/>
        </w:rPr>
        <w:t>chranná mreža k stromu, kruhový pôdorys s priemerom 1600mm s pr</w:t>
      </w:r>
      <w:r>
        <w:rPr>
          <w:rFonts w:ascii="Arial" w:hAnsi="Arial" w:cs="Arial"/>
          <w:bCs/>
          <w:color w:val="000000"/>
          <w:sz w:val="20"/>
          <w:szCs w:val="20"/>
        </w:rPr>
        <w:t>ú</w:t>
      </w:r>
      <w:r w:rsidRPr="00D61792">
        <w:rPr>
          <w:rFonts w:ascii="Arial" w:hAnsi="Arial" w:cs="Arial"/>
          <w:bCs/>
          <w:color w:val="000000"/>
          <w:sz w:val="20"/>
          <w:szCs w:val="20"/>
        </w:rPr>
        <w:t>tmi okolo stromu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– 1ks</w:t>
      </w:r>
    </w:p>
    <w:p w:rsidR="00D61792" w:rsidRDefault="00D61792" w:rsidP="00D61792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M5 - I</w:t>
      </w:r>
      <w:r w:rsidRPr="00D61792">
        <w:rPr>
          <w:rFonts w:ascii="Arial" w:hAnsi="Arial" w:cs="Arial"/>
          <w:bCs/>
          <w:color w:val="000000"/>
          <w:sz w:val="20"/>
          <w:szCs w:val="20"/>
        </w:rPr>
        <w:t>nformačná nástenka samostatne stojaca</w:t>
      </w:r>
      <w:r w:rsidR="001D10C6">
        <w:rPr>
          <w:rFonts w:ascii="Arial" w:hAnsi="Arial" w:cs="Arial"/>
          <w:bCs/>
          <w:color w:val="000000"/>
          <w:sz w:val="20"/>
          <w:szCs w:val="20"/>
        </w:rPr>
        <w:t xml:space="preserve"> pre prevádzkový poriadok areálu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                 - 2ks</w:t>
      </w:r>
    </w:p>
    <w:p w:rsidR="00D61792" w:rsidRDefault="00D61792" w:rsidP="00D61792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61792" w:rsidRDefault="00D61792" w:rsidP="00D617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Umiestnenie prvkov mobiliáru je zrejmé z výkresovej časti .</w:t>
      </w:r>
    </w:p>
    <w:p w:rsidR="00D61792" w:rsidRDefault="00D61792" w:rsidP="00D617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952AC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Prvky mobiliáru sú založené na betónových pätkových základoch, špecifikácia základov</w:t>
      </w:r>
      <w:r w:rsidR="001D10C6">
        <w:rPr>
          <w:rFonts w:ascii="Arial" w:hAnsi="Arial" w:cs="Arial"/>
          <w:sz w:val="20"/>
          <w:szCs w:val="20"/>
        </w:rPr>
        <w:t xml:space="preserve"> vychádza z požiadaviek výrobcu mobiliáru a</w:t>
      </w:r>
      <w:r>
        <w:rPr>
          <w:rFonts w:ascii="Arial" w:hAnsi="Arial" w:cs="Arial"/>
          <w:sz w:val="20"/>
          <w:szCs w:val="20"/>
        </w:rPr>
        <w:t xml:space="preserve"> je zrejmá z výpisu prvkov. Betón základových prvkov je triedy C20/25.</w:t>
      </w:r>
    </w:p>
    <w:p w:rsidR="00D61792" w:rsidRPr="00D61792" w:rsidRDefault="00D61792" w:rsidP="00952AC1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A570AE" w:rsidRPr="000369A6" w:rsidRDefault="00A570AE" w:rsidP="00A454F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369A6">
        <w:rPr>
          <w:rFonts w:ascii="Arial" w:hAnsi="Arial" w:cs="Arial"/>
          <w:sz w:val="20"/>
          <w:szCs w:val="20"/>
        </w:rPr>
        <w:t>POZNÁMKA:</w:t>
      </w:r>
    </w:p>
    <w:p w:rsidR="007F32D4" w:rsidRPr="000369A6" w:rsidRDefault="007F32D4" w:rsidP="00A454F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369A6">
        <w:rPr>
          <w:rFonts w:ascii="Arial" w:hAnsi="Arial" w:cs="Arial"/>
          <w:sz w:val="20"/>
          <w:szCs w:val="20"/>
        </w:rPr>
        <w:t>- Projektová dokumentácia je vyhotovená na základe poskytnutých podkladov, je potrebné rešpektovanie možné odchýlky rozmerov a výmer.</w:t>
      </w:r>
    </w:p>
    <w:p w:rsidR="00A570AE" w:rsidRPr="00D6629D" w:rsidRDefault="00A570AE" w:rsidP="00A454F7">
      <w:pPr>
        <w:spacing w:after="0"/>
        <w:jc w:val="both"/>
        <w:rPr>
          <w:rFonts w:ascii="Arial" w:hAnsi="Arial" w:cs="Arial"/>
          <w:sz w:val="20"/>
          <w:szCs w:val="20"/>
        </w:rPr>
      </w:pPr>
      <w:r w:rsidRPr="000369A6">
        <w:rPr>
          <w:rFonts w:ascii="Arial" w:hAnsi="Arial" w:cs="Arial"/>
          <w:sz w:val="20"/>
          <w:szCs w:val="20"/>
        </w:rPr>
        <w:t>- Všetky stavebné práce musia byť vykonávané v súlade s platným zákonmi, vyhláškami, príslušnými normami, technickými špecifikáciami jednotlivých dodávateľov stavebných materiálov platnými v čase realizácie stavebného diela.</w:t>
      </w:r>
    </w:p>
    <w:p w:rsidR="007F32D4" w:rsidRPr="00D6629D" w:rsidRDefault="007F32D4" w:rsidP="00070572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23AB0" w:rsidRPr="00D6629D" w:rsidRDefault="00C23AB0" w:rsidP="007F32D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23AB0" w:rsidRPr="00D6629D" w:rsidRDefault="00C23AB0" w:rsidP="007F32D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CF2046" w:rsidRPr="00D6629D" w:rsidRDefault="00C677AA" w:rsidP="00C23AB0">
      <w:pPr>
        <w:spacing w:after="0"/>
        <w:jc w:val="both"/>
        <w:rPr>
          <w:rFonts w:ascii="Arial" w:hAnsi="Arial" w:cs="Arial"/>
          <w:sz w:val="20"/>
          <w:szCs w:val="20"/>
        </w:rPr>
      </w:pPr>
      <w:r w:rsidRPr="00D6629D">
        <w:rPr>
          <w:rFonts w:ascii="Arial" w:hAnsi="Arial" w:cs="Arial"/>
          <w:sz w:val="20"/>
          <w:szCs w:val="20"/>
        </w:rPr>
        <w:t xml:space="preserve">V Trenčíne: </w:t>
      </w:r>
      <w:r w:rsidR="0032470D">
        <w:rPr>
          <w:rFonts w:ascii="Arial" w:hAnsi="Arial" w:cs="Arial"/>
          <w:sz w:val="20"/>
          <w:szCs w:val="20"/>
        </w:rPr>
        <w:t>Február 2018</w:t>
      </w:r>
      <w:r w:rsidRPr="00D6629D">
        <w:rPr>
          <w:rFonts w:ascii="Arial" w:hAnsi="Arial" w:cs="Arial"/>
          <w:sz w:val="20"/>
          <w:szCs w:val="20"/>
        </w:rPr>
        <w:t xml:space="preserve"> </w:t>
      </w:r>
      <w:r w:rsidR="00A570AE" w:rsidRPr="00D6629D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  <w:r w:rsidR="007F32D4" w:rsidRPr="00D6629D">
        <w:rPr>
          <w:rFonts w:ascii="Arial" w:hAnsi="Arial" w:cs="Arial"/>
          <w:sz w:val="20"/>
          <w:szCs w:val="20"/>
        </w:rPr>
        <w:t xml:space="preserve">                  </w:t>
      </w:r>
      <w:r w:rsidR="0032470D">
        <w:rPr>
          <w:rFonts w:ascii="Arial" w:hAnsi="Arial" w:cs="Arial"/>
          <w:sz w:val="20"/>
          <w:szCs w:val="20"/>
        </w:rPr>
        <w:t>Ladislav Kossuth</w:t>
      </w:r>
    </w:p>
    <w:sectPr w:rsidR="00CF2046" w:rsidRPr="00D6629D" w:rsidSect="00D66462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586" w:rsidRDefault="00491586" w:rsidP="007F32D4">
      <w:pPr>
        <w:spacing w:after="0" w:line="240" w:lineRule="auto"/>
      </w:pPr>
      <w:r>
        <w:separator/>
      </w:r>
    </w:p>
  </w:endnote>
  <w:endnote w:type="continuationSeparator" w:id="0">
    <w:p w:rsidR="00491586" w:rsidRDefault="00491586" w:rsidP="007F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586" w:rsidRDefault="00491586" w:rsidP="007F32D4">
      <w:pPr>
        <w:spacing w:after="0" w:line="240" w:lineRule="auto"/>
      </w:pPr>
      <w:r>
        <w:separator/>
      </w:r>
    </w:p>
  </w:footnote>
  <w:footnote w:type="continuationSeparator" w:id="0">
    <w:p w:rsidR="00491586" w:rsidRDefault="00491586" w:rsidP="007F3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B3F16"/>
    <w:multiLevelType w:val="hybridMultilevel"/>
    <w:tmpl w:val="2F8EDC58"/>
    <w:lvl w:ilvl="0" w:tplc="B6F421AC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7C1F"/>
    <w:multiLevelType w:val="multilevel"/>
    <w:tmpl w:val="F294A8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130"/>
    <w:rsid w:val="00000127"/>
    <w:rsid w:val="00005770"/>
    <w:rsid w:val="00006A6E"/>
    <w:rsid w:val="00012164"/>
    <w:rsid w:val="00015A35"/>
    <w:rsid w:val="0001736B"/>
    <w:rsid w:val="00017F75"/>
    <w:rsid w:val="000204FE"/>
    <w:rsid w:val="00021453"/>
    <w:rsid w:val="000215B8"/>
    <w:rsid w:val="00021BE0"/>
    <w:rsid w:val="0002253E"/>
    <w:rsid w:val="000269CF"/>
    <w:rsid w:val="00026CA8"/>
    <w:rsid w:val="000274FD"/>
    <w:rsid w:val="00027995"/>
    <w:rsid w:val="00027D04"/>
    <w:rsid w:val="0003242A"/>
    <w:rsid w:val="00032A14"/>
    <w:rsid w:val="000369A6"/>
    <w:rsid w:val="00041EF6"/>
    <w:rsid w:val="00043D60"/>
    <w:rsid w:val="00044224"/>
    <w:rsid w:val="00045586"/>
    <w:rsid w:val="00046DEE"/>
    <w:rsid w:val="00047984"/>
    <w:rsid w:val="00047BA3"/>
    <w:rsid w:val="00047C0E"/>
    <w:rsid w:val="0005088F"/>
    <w:rsid w:val="000519DE"/>
    <w:rsid w:val="00051CDA"/>
    <w:rsid w:val="00052788"/>
    <w:rsid w:val="00053B5A"/>
    <w:rsid w:val="00053B7B"/>
    <w:rsid w:val="00056793"/>
    <w:rsid w:val="00056B90"/>
    <w:rsid w:val="00057538"/>
    <w:rsid w:val="000605F3"/>
    <w:rsid w:val="00065FB4"/>
    <w:rsid w:val="00066BED"/>
    <w:rsid w:val="00070572"/>
    <w:rsid w:val="000718F2"/>
    <w:rsid w:val="000722C0"/>
    <w:rsid w:val="00075B24"/>
    <w:rsid w:val="00077E7A"/>
    <w:rsid w:val="000845F7"/>
    <w:rsid w:val="00085D86"/>
    <w:rsid w:val="00087E5C"/>
    <w:rsid w:val="0009120A"/>
    <w:rsid w:val="00095029"/>
    <w:rsid w:val="000964B5"/>
    <w:rsid w:val="000A0471"/>
    <w:rsid w:val="000A45A2"/>
    <w:rsid w:val="000A4EEE"/>
    <w:rsid w:val="000A627F"/>
    <w:rsid w:val="000B14E1"/>
    <w:rsid w:val="000B258F"/>
    <w:rsid w:val="000B2EBC"/>
    <w:rsid w:val="000B74C9"/>
    <w:rsid w:val="000C03A0"/>
    <w:rsid w:val="000C1649"/>
    <w:rsid w:val="000C2CC8"/>
    <w:rsid w:val="000C3E6E"/>
    <w:rsid w:val="000C79B7"/>
    <w:rsid w:val="000C7CCD"/>
    <w:rsid w:val="000E0DBF"/>
    <w:rsid w:val="000E19E6"/>
    <w:rsid w:val="000E353E"/>
    <w:rsid w:val="000E41D1"/>
    <w:rsid w:val="000F10A4"/>
    <w:rsid w:val="000F2ED0"/>
    <w:rsid w:val="000F36E7"/>
    <w:rsid w:val="000F5140"/>
    <w:rsid w:val="000F53C2"/>
    <w:rsid w:val="000F7EA1"/>
    <w:rsid w:val="00102D95"/>
    <w:rsid w:val="0010326C"/>
    <w:rsid w:val="00110ACB"/>
    <w:rsid w:val="00110B7F"/>
    <w:rsid w:val="001128EF"/>
    <w:rsid w:val="001134BB"/>
    <w:rsid w:val="00116A6A"/>
    <w:rsid w:val="00117CBA"/>
    <w:rsid w:val="00120756"/>
    <w:rsid w:val="00122CF8"/>
    <w:rsid w:val="00131E41"/>
    <w:rsid w:val="00134E29"/>
    <w:rsid w:val="001360D7"/>
    <w:rsid w:val="00140993"/>
    <w:rsid w:val="00140FAC"/>
    <w:rsid w:val="00144C0B"/>
    <w:rsid w:val="00147067"/>
    <w:rsid w:val="00152E25"/>
    <w:rsid w:val="00153B34"/>
    <w:rsid w:val="00157497"/>
    <w:rsid w:val="00161875"/>
    <w:rsid w:val="001670D1"/>
    <w:rsid w:val="001679F8"/>
    <w:rsid w:val="0017509F"/>
    <w:rsid w:val="001824DD"/>
    <w:rsid w:val="00185E27"/>
    <w:rsid w:val="00191235"/>
    <w:rsid w:val="00193076"/>
    <w:rsid w:val="001930BA"/>
    <w:rsid w:val="00195630"/>
    <w:rsid w:val="00195D20"/>
    <w:rsid w:val="00196474"/>
    <w:rsid w:val="001A136A"/>
    <w:rsid w:val="001A33EB"/>
    <w:rsid w:val="001A4FB7"/>
    <w:rsid w:val="001A505E"/>
    <w:rsid w:val="001B2D83"/>
    <w:rsid w:val="001B3E14"/>
    <w:rsid w:val="001B63AD"/>
    <w:rsid w:val="001C40A8"/>
    <w:rsid w:val="001C6574"/>
    <w:rsid w:val="001C7305"/>
    <w:rsid w:val="001C797F"/>
    <w:rsid w:val="001D00F6"/>
    <w:rsid w:val="001D10C6"/>
    <w:rsid w:val="001D4CDF"/>
    <w:rsid w:val="001D4DA5"/>
    <w:rsid w:val="001D55CA"/>
    <w:rsid w:val="001D67E9"/>
    <w:rsid w:val="001E0199"/>
    <w:rsid w:val="001E4B47"/>
    <w:rsid w:val="001E6E03"/>
    <w:rsid w:val="001E7EEB"/>
    <w:rsid w:val="001F2761"/>
    <w:rsid w:val="001F2AA8"/>
    <w:rsid w:val="001F2D17"/>
    <w:rsid w:val="001F31B9"/>
    <w:rsid w:val="001F56EE"/>
    <w:rsid w:val="001F6592"/>
    <w:rsid w:val="001F6E45"/>
    <w:rsid w:val="001F701B"/>
    <w:rsid w:val="001F7B8D"/>
    <w:rsid w:val="00200FC7"/>
    <w:rsid w:val="00205067"/>
    <w:rsid w:val="002105CC"/>
    <w:rsid w:val="002128B9"/>
    <w:rsid w:val="00212EA3"/>
    <w:rsid w:val="002132BA"/>
    <w:rsid w:val="002139C1"/>
    <w:rsid w:val="00213FFE"/>
    <w:rsid w:val="00216F14"/>
    <w:rsid w:val="0021794B"/>
    <w:rsid w:val="00221AE6"/>
    <w:rsid w:val="00221F2E"/>
    <w:rsid w:val="00224010"/>
    <w:rsid w:val="0023142B"/>
    <w:rsid w:val="00233F53"/>
    <w:rsid w:val="0023417A"/>
    <w:rsid w:val="00240057"/>
    <w:rsid w:val="00241515"/>
    <w:rsid w:val="00243289"/>
    <w:rsid w:val="00243516"/>
    <w:rsid w:val="00244173"/>
    <w:rsid w:val="00244313"/>
    <w:rsid w:val="0024443E"/>
    <w:rsid w:val="00244BD1"/>
    <w:rsid w:val="00245CCB"/>
    <w:rsid w:val="0024639F"/>
    <w:rsid w:val="00246E2E"/>
    <w:rsid w:val="00250573"/>
    <w:rsid w:val="00251CCF"/>
    <w:rsid w:val="00251E1C"/>
    <w:rsid w:val="0025246F"/>
    <w:rsid w:val="002612A7"/>
    <w:rsid w:val="0026443C"/>
    <w:rsid w:val="00267534"/>
    <w:rsid w:val="0027040E"/>
    <w:rsid w:val="00272805"/>
    <w:rsid w:val="0027382E"/>
    <w:rsid w:val="002742EF"/>
    <w:rsid w:val="00275EA7"/>
    <w:rsid w:val="00281019"/>
    <w:rsid w:val="002933C0"/>
    <w:rsid w:val="00293A0C"/>
    <w:rsid w:val="00294532"/>
    <w:rsid w:val="00295EF1"/>
    <w:rsid w:val="002A165A"/>
    <w:rsid w:val="002A474B"/>
    <w:rsid w:val="002A5032"/>
    <w:rsid w:val="002A71EA"/>
    <w:rsid w:val="002A7334"/>
    <w:rsid w:val="002B0F59"/>
    <w:rsid w:val="002B192E"/>
    <w:rsid w:val="002B2E92"/>
    <w:rsid w:val="002B3709"/>
    <w:rsid w:val="002B4A7B"/>
    <w:rsid w:val="002B524F"/>
    <w:rsid w:val="002C2D11"/>
    <w:rsid w:val="002C32CD"/>
    <w:rsid w:val="002C4355"/>
    <w:rsid w:val="002C4EDE"/>
    <w:rsid w:val="002D3B83"/>
    <w:rsid w:val="002D5E93"/>
    <w:rsid w:val="002D7519"/>
    <w:rsid w:val="002E16A2"/>
    <w:rsid w:val="002E49E4"/>
    <w:rsid w:val="002E5827"/>
    <w:rsid w:val="002E624C"/>
    <w:rsid w:val="002F24C5"/>
    <w:rsid w:val="002F5AC3"/>
    <w:rsid w:val="002F68B1"/>
    <w:rsid w:val="003014A7"/>
    <w:rsid w:val="00301C0A"/>
    <w:rsid w:val="00302E44"/>
    <w:rsid w:val="0030577A"/>
    <w:rsid w:val="00307032"/>
    <w:rsid w:val="00307D33"/>
    <w:rsid w:val="00310249"/>
    <w:rsid w:val="00311B5F"/>
    <w:rsid w:val="00313E5F"/>
    <w:rsid w:val="00313F89"/>
    <w:rsid w:val="00315754"/>
    <w:rsid w:val="00316816"/>
    <w:rsid w:val="00321394"/>
    <w:rsid w:val="00321418"/>
    <w:rsid w:val="00321C5F"/>
    <w:rsid w:val="0032470D"/>
    <w:rsid w:val="00324AFE"/>
    <w:rsid w:val="00330923"/>
    <w:rsid w:val="003337D0"/>
    <w:rsid w:val="003374C6"/>
    <w:rsid w:val="00341B9A"/>
    <w:rsid w:val="00342A42"/>
    <w:rsid w:val="00350A8C"/>
    <w:rsid w:val="00351FC9"/>
    <w:rsid w:val="00352097"/>
    <w:rsid w:val="0035533C"/>
    <w:rsid w:val="00361F92"/>
    <w:rsid w:val="003621DA"/>
    <w:rsid w:val="003649B3"/>
    <w:rsid w:val="003652CE"/>
    <w:rsid w:val="003678E5"/>
    <w:rsid w:val="00373A72"/>
    <w:rsid w:val="003741C0"/>
    <w:rsid w:val="00382F4E"/>
    <w:rsid w:val="0038522C"/>
    <w:rsid w:val="003860DF"/>
    <w:rsid w:val="00386B15"/>
    <w:rsid w:val="0039021A"/>
    <w:rsid w:val="00394355"/>
    <w:rsid w:val="00396106"/>
    <w:rsid w:val="003A2904"/>
    <w:rsid w:val="003A57D0"/>
    <w:rsid w:val="003A5FDC"/>
    <w:rsid w:val="003A75FD"/>
    <w:rsid w:val="003A7735"/>
    <w:rsid w:val="003A7A72"/>
    <w:rsid w:val="003B1B95"/>
    <w:rsid w:val="003B3187"/>
    <w:rsid w:val="003B4AC8"/>
    <w:rsid w:val="003B5430"/>
    <w:rsid w:val="003B5D58"/>
    <w:rsid w:val="003C0600"/>
    <w:rsid w:val="003C104C"/>
    <w:rsid w:val="003C1337"/>
    <w:rsid w:val="003C5452"/>
    <w:rsid w:val="003D650D"/>
    <w:rsid w:val="003E0FCE"/>
    <w:rsid w:val="003E2BAB"/>
    <w:rsid w:val="003E2BFA"/>
    <w:rsid w:val="003E3A7C"/>
    <w:rsid w:val="003F0372"/>
    <w:rsid w:val="003F055C"/>
    <w:rsid w:val="003F36E2"/>
    <w:rsid w:val="003F78F6"/>
    <w:rsid w:val="0040175F"/>
    <w:rsid w:val="00403C33"/>
    <w:rsid w:val="00404581"/>
    <w:rsid w:val="00405E3C"/>
    <w:rsid w:val="00406D74"/>
    <w:rsid w:val="004079D9"/>
    <w:rsid w:val="00407BE3"/>
    <w:rsid w:val="00410559"/>
    <w:rsid w:val="00411763"/>
    <w:rsid w:val="00413630"/>
    <w:rsid w:val="00413F81"/>
    <w:rsid w:val="004153C3"/>
    <w:rsid w:val="00417D50"/>
    <w:rsid w:val="004224BD"/>
    <w:rsid w:val="00427FCA"/>
    <w:rsid w:val="0043387D"/>
    <w:rsid w:val="00436BD3"/>
    <w:rsid w:val="00442DAB"/>
    <w:rsid w:val="00445440"/>
    <w:rsid w:val="004467C0"/>
    <w:rsid w:val="00447AE3"/>
    <w:rsid w:val="00447D73"/>
    <w:rsid w:val="00447E5C"/>
    <w:rsid w:val="0045229A"/>
    <w:rsid w:val="0045271D"/>
    <w:rsid w:val="0045282E"/>
    <w:rsid w:val="00453457"/>
    <w:rsid w:val="0045476C"/>
    <w:rsid w:val="0045587E"/>
    <w:rsid w:val="00456ED7"/>
    <w:rsid w:val="004607AB"/>
    <w:rsid w:val="00461AD4"/>
    <w:rsid w:val="00462CD1"/>
    <w:rsid w:val="00463809"/>
    <w:rsid w:val="00464EE9"/>
    <w:rsid w:val="0046760B"/>
    <w:rsid w:val="004707AB"/>
    <w:rsid w:val="0047154C"/>
    <w:rsid w:val="00475F25"/>
    <w:rsid w:val="0047692A"/>
    <w:rsid w:val="00480910"/>
    <w:rsid w:val="00481CEB"/>
    <w:rsid w:val="004826E5"/>
    <w:rsid w:val="0048478D"/>
    <w:rsid w:val="00484A12"/>
    <w:rsid w:val="00486094"/>
    <w:rsid w:val="00486F3F"/>
    <w:rsid w:val="00486F77"/>
    <w:rsid w:val="00487A01"/>
    <w:rsid w:val="00491586"/>
    <w:rsid w:val="004921A6"/>
    <w:rsid w:val="0049532B"/>
    <w:rsid w:val="00495754"/>
    <w:rsid w:val="004965C4"/>
    <w:rsid w:val="004A2C45"/>
    <w:rsid w:val="004A3F26"/>
    <w:rsid w:val="004A6EC3"/>
    <w:rsid w:val="004A76AE"/>
    <w:rsid w:val="004B0DE6"/>
    <w:rsid w:val="004B7ED2"/>
    <w:rsid w:val="004C0076"/>
    <w:rsid w:val="004C19F3"/>
    <w:rsid w:val="004C2EFB"/>
    <w:rsid w:val="004D2F5F"/>
    <w:rsid w:val="004D36C5"/>
    <w:rsid w:val="004D3AD5"/>
    <w:rsid w:val="004D653A"/>
    <w:rsid w:val="004D680F"/>
    <w:rsid w:val="004E0277"/>
    <w:rsid w:val="004E083E"/>
    <w:rsid w:val="004E1AFA"/>
    <w:rsid w:val="004E2050"/>
    <w:rsid w:val="004E45CD"/>
    <w:rsid w:val="004E7759"/>
    <w:rsid w:val="004F5815"/>
    <w:rsid w:val="004F5ACA"/>
    <w:rsid w:val="004F6627"/>
    <w:rsid w:val="004F71E1"/>
    <w:rsid w:val="005025C6"/>
    <w:rsid w:val="0050422C"/>
    <w:rsid w:val="00505A5F"/>
    <w:rsid w:val="00505BCD"/>
    <w:rsid w:val="00510A95"/>
    <w:rsid w:val="00510E5F"/>
    <w:rsid w:val="00511516"/>
    <w:rsid w:val="00511EAF"/>
    <w:rsid w:val="00511F72"/>
    <w:rsid w:val="005122DD"/>
    <w:rsid w:val="005146AA"/>
    <w:rsid w:val="005201A5"/>
    <w:rsid w:val="00525596"/>
    <w:rsid w:val="00525C73"/>
    <w:rsid w:val="0052665B"/>
    <w:rsid w:val="005277F4"/>
    <w:rsid w:val="00536F97"/>
    <w:rsid w:val="00541229"/>
    <w:rsid w:val="005427FA"/>
    <w:rsid w:val="00546C24"/>
    <w:rsid w:val="00546CBB"/>
    <w:rsid w:val="0055036D"/>
    <w:rsid w:val="00551128"/>
    <w:rsid w:val="0055348F"/>
    <w:rsid w:val="00553A99"/>
    <w:rsid w:val="0055522F"/>
    <w:rsid w:val="005554F4"/>
    <w:rsid w:val="00557441"/>
    <w:rsid w:val="00564025"/>
    <w:rsid w:val="005649B3"/>
    <w:rsid w:val="00566C10"/>
    <w:rsid w:val="00570AD5"/>
    <w:rsid w:val="00571F9E"/>
    <w:rsid w:val="00572686"/>
    <w:rsid w:val="0057754C"/>
    <w:rsid w:val="00580672"/>
    <w:rsid w:val="00584846"/>
    <w:rsid w:val="00586772"/>
    <w:rsid w:val="00586942"/>
    <w:rsid w:val="005926C6"/>
    <w:rsid w:val="00595609"/>
    <w:rsid w:val="0059786D"/>
    <w:rsid w:val="00597CF5"/>
    <w:rsid w:val="005A06DA"/>
    <w:rsid w:val="005A1882"/>
    <w:rsid w:val="005A1F77"/>
    <w:rsid w:val="005A5FC3"/>
    <w:rsid w:val="005A6171"/>
    <w:rsid w:val="005A762C"/>
    <w:rsid w:val="005B0DCB"/>
    <w:rsid w:val="005B30DE"/>
    <w:rsid w:val="005B7550"/>
    <w:rsid w:val="005C08D4"/>
    <w:rsid w:val="005C17C7"/>
    <w:rsid w:val="005C1E03"/>
    <w:rsid w:val="005C2144"/>
    <w:rsid w:val="005C3901"/>
    <w:rsid w:val="005D0542"/>
    <w:rsid w:val="005D5FBD"/>
    <w:rsid w:val="005D7771"/>
    <w:rsid w:val="005E536D"/>
    <w:rsid w:val="005F17EE"/>
    <w:rsid w:val="005F1950"/>
    <w:rsid w:val="005F20CD"/>
    <w:rsid w:val="005F2ADD"/>
    <w:rsid w:val="005F3A55"/>
    <w:rsid w:val="005F4C8C"/>
    <w:rsid w:val="005F6475"/>
    <w:rsid w:val="005F654E"/>
    <w:rsid w:val="005F79EC"/>
    <w:rsid w:val="005F7D6D"/>
    <w:rsid w:val="00603560"/>
    <w:rsid w:val="006050FC"/>
    <w:rsid w:val="00605B65"/>
    <w:rsid w:val="00611435"/>
    <w:rsid w:val="00611701"/>
    <w:rsid w:val="0061205D"/>
    <w:rsid w:val="00612827"/>
    <w:rsid w:val="00615FCC"/>
    <w:rsid w:val="00616412"/>
    <w:rsid w:val="006259E0"/>
    <w:rsid w:val="00625C2F"/>
    <w:rsid w:val="006271BA"/>
    <w:rsid w:val="00627FA9"/>
    <w:rsid w:val="00627FBD"/>
    <w:rsid w:val="0063053E"/>
    <w:rsid w:val="00630D2B"/>
    <w:rsid w:val="00633766"/>
    <w:rsid w:val="006337EB"/>
    <w:rsid w:val="006351CA"/>
    <w:rsid w:val="00636370"/>
    <w:rsid w:val="00637EA8"/>
    <w:rsid w:val="00640EBC"/>
    <w:rsid w:val="006420FE"/>
    <w:rsid w:val="0064294E"/>
    <w:rsid w:val="006431A6"/>
    <w:rsid w:val="00643744"/>
    <w:rsid w:val="0064463A"/>
    <w:rsid w:val="00644793"/>
    <w:rsid w:val="0064587D"/>
    <w:rsid w:val="006503BF"/>
    <w:rsid w:val="00650F0C"/>
    <w:rsid w:val="006510D9"/>
    <w:rsid w:val="00652371"/>
    <w:rsid w:val="00652AAE"/>
    <w:rsid w:val="00653D35"/>
    <w:rsid w:val="00656167"/>
    <w:rsid w:val="00662089"/>
    <w:rsid w:val="00665455"/>
    <w:rsid w:val="00667B01"/>
    <w:rsid w:val="0067131F"/>
    <w:rsid w:val="006723BB"/>
    <w:rsid w:val="00673C70"/>
    <w:rsid w:val="006773F8"/>
    <w:rsid w:val="006819A1"/>
    <w:rsid w:val="006839B1"/>
    <w:rsid w:val="00686626"/>
    <w:rsid w:val="00691F50"/>
    <w:rsid w:val="00692399"/>
    <w:rsid w:val="0069263A"/>
    <w:rsid w:val="0069565B"/>
    <w:rsid w:val="006966A4"/>
    <w:rsid w:val="0069703E"/>
    <w:rsid w:val="00697481"/>
    <w:rsid w:val="006A0FDA"/>
    <w:rsid w:val="006A13EF"/>
    <w:rsid w:val="006A2CA3"/>
    <w:rsid w:val="006A40E9"/>
    <w:rsid w:val="006B1D66"/>
    <w:rsid w:val="006B1FAA"/>
    <w:rsid w:val="006B5A10"/>
    <w:rsid w:val="006C4DE4"/>
    <w:rsid w:val="006D073B"/>
    <w:rsid w:val="006D2D34"/>
    <w:rsid w:val="006D3AB3"/>
    <w:rsid w:val="006D47A5"/>
    <w:rsid w:val="006D5855"/>
    <w:rsid w:val="006D75E0"/>
    <w:rsid w:val="006E0A25"/>
    <w:rsid w:val="006E2CCB"/>
    <w:rsid w:val="006E5E52"/>
    <w:rsid w:val="006F0AF2"/>
    <w:rsid w:val="006F0B64"/>
    <w:rsid w:val="006F5EDB"/>
    <w:rsid w:val="006F7890"/>
    <w:rsid w:val="00702F1B"/>
    <w:rsid w:val="007031C4"/>
    <w:rsid w:val="00705EA6"/>
    <w:rsid w:val="00705F0C"/>
    <w:rsid w:val="007068DB"/>
    <w:rsid w:val="00711F37"/>
    <w:rsid w:val="007128C4"/>
    <w:rsid w:val="00712AF4"/>
    <w:rsid w:val="00715569"/>
    <w:rsid w:val="007165D9"/>
    <w:rsid w:val="00716B38"/>
    <w:rsid w:val="00726792"/>
    <w:rsid w:val="0072765A"/>
    <w:rsid w:val="007315CD"/>
    <w:rsid w:val="00735DDF"/>
    <w:rsid w:val="00736BCB"/>
    <w:rsid w:val="00737496"/>
    <w:rsid w:val="00737E55"/>
    <w:rsid w:val="0074200D"/>
    <w:rsid w:val="0074219D"/>
    <w:rsid w:val="007426E0"/>
    <w:rsid w:val="00743645"/>
    <w:rsid w:val="00743858"/>
    <w:rsid w:val="00744A6D"/>
    <w:rsid w:val="007507F0"/>
    <w:rsid w:val="00751495"/>
    <w:rsid w:val="007516D4"/>
    <w:rsid w:val="00751D3C"/>
    <w:rsid w:val="00754287"/>
    <w:rsid w:val="007550C1"/>
    <w:rsid w:val="0075784B"/>
    <w:rsid w:val="00757A0E"/>
    <w:rsid w:val="00763339"/>
    <w:rsid w:val="00764300"/>
    <w:rsid w:val="00765ACD"/>
    <w:rsid w:val="00765C04"/>
    <w:rsid w:val="0076662E"/>
    <w:rsid w:val="00766D49"/>
    <w:rsid w:val="00776E13"/>
    <w:rsid w:val="0078273A"/>
    <w:rsid w:val="00785487"/>
    <w:rsid w:val="007869A1"/>
    <w:rsid w:val="00787DED"/>
    <w:rsid w:val="00796385"/>
    <w:rsid w:val="007A21FB"/>
    <w:rsid w:val="007A403E"/>
    <w:rsid w:val="007A6928"/>
    <w:rsid w:val="007A6E95"/>
    <w:rsid w:val="007A7B61"/>
    <w:rsid w:val="007B0FF9"/>
    <w:rsid w:val="007B28BE"/>
    <w:rsid w:val="007B3334"/>
    <w:rsid w:val="007B3356"/>
    <w:rsid w:val="007B4B5D"/>
    <w:rsid w:val="007B5399"/>
    <w:rsid w:val="007B55FD"/>
    <w:rsid w:val="007B5DA8"/>
    <w:rsid w:val="007B74D5"/>
    <w:rsid w:val="007B7C6D"/>
    <w:rsid w:val="007C1E63"/>
    <w:rsid w:val="007C277E"/>
    <w:rsid w:val="007C2B26"/>
    <w:rsid w:val="007C314B"/>
    <w:rsid w:val="007C6A60"/>
    <w:rsid w:val="007D048E"/>
    <w:rsid w:val="007D210F"/>
    <w:rsid w:val="007D3DC9"/>
    <w:rsid w:val="007D67D7"/>
    <w:rsid w:val="007D7D08"/>
    <w:rsid w:val="007E0723"/>
    <w:rsid w:val="007E1369"/>
    <w:rsid w:val="007E32BB"/>
    <w:rsid w:val="007E47D4"/>
    <w:rsid w:val="007F1A36"/>
    <w:rsid w:val="007F21D3"/>
    <w:rsid w:val="007F32D4"/>
    <w:rsid w:val="007F386A"/>
    <w:rsid w:val="007F3FCC"/>
    <w:rsid w:val="007F40C6"/>
    <w:rsid w:val="00801FB0"/>
    <w:rsid w:val="0080205F"/>
    <w:rsid w:val="00802B49"/>
    <w:rsid w:val="008030A9"/>
    <w:rsid w:val="00804855"/>
    <w:rsid w:val="00810328"/>
    <w:rsid w:val="00811176"/>
    <w:rsid w:val="00811A0B"/>
    <w:rsid w:val="00811B66"/>
    <w:rsid w:val="008124D9"/>
    <w:rsid w:val="0081265B"/>
    <w:rsid w:val="008139CD"/>
    <w:rsid w:val="0081510B"/>
    <w:rsid w:val="00815CA4"/>
    <w:rsid w:val="00821549"/>
    <w:rsid w:val="008253A8"/>
    <w:rsid w:val="00830438"/>
    <w:rsid w:val="00832E55"/>
    <w:rsid w:val="00833B66"/>
    <w:rsid w:val="008400F4"/>
    <w:rsid w:val="008421DE"/>
    <w:rsid w:val="00843294"/>
    <w:rsid w:val="008444A3"/>
    <w:rsid w:val="00846C28"/>
    <w:rsid w:val="00854B98"/>
    <w:rsid w:val="00855AF2"/>
    <w:rsid w:val="0086285B"/>
    <w:rsid w:val="0086528C"/>
    <w:rsid w:val="0087003D"/>
    <w:rsid w:val="00873B19"/>
    <w:rsid w:val="00873BB1"/>
    <w:rsid w:val="008764E5"/>
    <w:rsid w:val="00880954"/>
    <w:rsid w:val="00882518"/>
    <w:rsid w:val="00884C46"/>
    <w:rsid w:val="00884D1C"/>
    <w:rsid w:val="008855C9"/>
    <w:rsid w:val="0088712E"/>
    <w:rsid w:val="00890FDA"/>
    <w:rsid w:val="00891487"/>
    <w:rsid w:val="008922E6"/>
    <w:rsid w:val="0089359D"/>
    <w:rsid w:val="00894867"/>
    <w:rsid w:val="0089780E"/>
    <w:rsid w:val="008A0F48"/>
    <w:rsid w:val="008A103F"/>
    <w:rsid w:val="008A1289"/>
    <w:rsid w:val="008A1F13"/>
    <w:rsid w:val="008A2E14"/>
    <w:rsid w:val="008A4ED8"/>
    <w:rsid w:val="008A5EA6"/>
    <w:rsid w:val="008A6C3A"/>
    <w:rsid w:val="008A75EB"/>
    <w:rsid w:val="008B7538"/>
    <w:rsid w:val="008B766D"/>
    <w:rsid w:val="008C0886"/>
    <w:rsid w:val="008C2B96"/>
    <w:rsid w:val="008D1EA2"/>
    <w:rsid w:val="008D40C7"/>
    <w:rsid w:val="008D4920"/>
    <w:rsid w:val="008E3C62"/>
    <w:rsid w:val="008E4483"/>
    <w:rsid w:val="008F250C"/>
    <w:rsid w:val="008F3730"/>
    <w:rsid w:val="009001B8"/>
    <w:rsid w:val="00900514"/>
    <w:rsid w:val="00903CB3"/>
    <w:rsid w:val="0090424B"/>
    <w:rsid w:val="0091130C"/>
    <w:rsid w:val="00913D02"/>
    <w:rsid w:val="009208E3"/>
    <w:rsid w:val="00920A39"/>
    <w:rsid w:val="0092100D"/>
    <w:rsid w:val="00921A50"/>
    <w:rsid w:val="00923E9E"/>
    <w:rsid w:val="0092590B"/>
    <w:rsid w:val="00927CB7"/>
    <w:rsid w:val="00930E39"/>
    <w:rsid w:val="009317B4"/>
    <w:rsid w:val="00933A02"/>
    <w:rsid w:val="00934176"/>
    <w:rsid w:val="00934CE3"/>
    <w:rsid w:val="00944916"/>
    <w:rsid w:val="00945780"/>
    <w:rsid w:val="00947CA9"/>
    <w:rsid w:val="009528FE"/>
    <w:rsid w:val="00952AC1"/>
    <w:rsid w:val="00952BD3"/>
    <w:rsid w:val="00953268"/>
    <w:rsid w:val="0095426B"/>
    <w:rsid w:val="009632D5"/>
    <w:rsid w:val="00967DA3"/>
    <w:rsid w:val="00967E25"/>
    <w:rsid w:val="009734E5"/>
    <w:rsid w:val="0097467C"/>
    <w:rsid w:val="00976DDD"/>
    <w:rsid w:val="00980F5B"/>
    <w:rsid w:val="00981046"/>
    <w:rsid w:val="009822E4"/>
    <w:rsid w:val="009829DA"/>
    <w:rsid w:val="00983432"/>
    <w:rsid w:val="0098412B"/>
    <w:rsid w:val="00984943"/>
    <w:rsid w:val="009859AC"/>
    <w:rsid w:val="00992419"/>
    <w:rsid w:val="0099778D"/>
    <w:rsid w:val="009A56C9"/>
    <w:rsid w:val="009A62F9"/>
    <w:rsid w:val="009A6790"/>
    <w:rsid w:val="009B11BC"/>
    <w:rsid w:val="009B171E"/>
    <w:rsid w:val="009B1DCE"/>
    <w:rsid w:val="009B1DD1"/>
    <w:rsid w:val="009B3622"/>
    <w:rsid w:val="009B5EF6"/>
    <w:rsid w:val="009B676F"/>
    <w:rsid w:val="009B6C4D"/>
    <w:rsid w:val="009C386E"/>
    <w:rsid w:val="009D0A8B"/>
    <w:rsid w:val="009D27AE"/>
    <w:rsid w:val="009D2D4E"/>
    <w:rsid w:val="009D7B28"/>
    <w:rsid w:val="009E2894"/>
    <w:rsid w:val="009E6A1B"/>
    <w:rsid w:val="009E76F9"/>
    <w:rsid w:val="009F3B74"/>
    <w:rsid w:val="009F3EAA"/>
    <w:rsid w:val="009F4113"/>
    <w:rsid w:val="009F641A"/>
    <w:rsid w:val="009F79EC"/>
    <w:rsid w:val="00A00257"/>
    <w:rsid w:val="00A046D3"/>
    <w:rsid w:val="00A112B0"/>
    <w:rsid w:val="00A132CD"/>
    <w:rsid w:val="00A145CF"/>
    <w:rsid w:val="00A14B4B"/>
    <w:rsid w:val="00A1546D"/>
    <w:rsid w:val="00A21BFD"/>
    <w:rsid w:val="00A22C8C"/>
    <w:rsid w:val="00A23E59"/>
    <w:rsid w:val="00A2552A"/>
    <w:rsid w:val="00A330CF"/>
    <w:rsid w:val="00A34961"/>
    <w:rsid w:val="00A401CF"/>
    <w:rsid w:val="00A40D5C"/>
    <w:rsid w:val="00A439DE"/>
    <w:rsid w:val="00A43CAC"/>
    <w:rsid w:val="00A444F1"/>
    <w:rsid w:val="00A44562"/>
    <w:rsid w:val="00A454F7"/>
    <w:rsid w:val="00A5099A"/>
    <w:rsid w:val="00A53C91"/>
    <w:rsid w:val="00A53DFA"/>
    <w:rsid w:val="00A54065"/>
    <w:rsid w:val="00A5466C"/>
    <w:rsid w:val="00A5587A"/>
    <w:rsid w:val="00A55BA6"/>
    <w:rsid w:val="00A5691D"/>
    <w:rsid w:val="00A56B94"/>
    <w:rsid w:val="00A570AE"/>
    <w:rsid w:val="00A57A36"/>
    <w:rsid w:val="00A60953"/>
    <w:rsid w:val="00A62B53"/>
    <w:rsid w:val="00A63D60"/>
    <w:rsid w:val="00A63D61"/>
    <w:rsid w:val="00A63DD0"/>
    <w:rsid w:val="00A65973"/>
    <w:rsid w:val="00A65E8E"/>
    <w:rsid w:val="00A6752D"/>
    <w:rsid w:val="00A71F24"/>
    <w:rsid w:val="00A82620"/>
    <w:rsid w:val="00A835FE"/>
    <w:rsid w:val="00A84D44"/>
    <w:rsid w:val="00A85152"/>
    <w:rsid w:val="00A86F16"/>
    <w:rsid w:val="00A872A5"/>
    <w:rsid w:val="00A92FAA"/>
    <w:rsid w:val="00A943FF"/>
    <w:rsid w:val="00A94DC7"/>
    <w:rsid w:val="00A96D8B"/>
    <w:rsid w:val="00AA0F3D"/>
    <w:rsid w:val="00AA4581"/>
    <w:rsid w:val="00AB2B4F"/>
    <w:rsid w:val="00AB332F"/>
    <w:rsid w:val="00AB5274"/>
    <w:rsid w:val="00AB5D76"/>
    <w:rsid w:val="00AB79C3"/>
    <w:rsid w:val="00AC182B"/>
    <w:rsid w:val="00AC1BB3"/>
    <w:rsid w:val="00AC39A0"/>
    <w:rsid w:val="00AC4B90"/>
    <w:rsid w:val="00AC5B34"/>
    <w:rsid w:val="00AC5E18"/>
    <w:rsid w:val="00AC6848"/>
    <w:rsid w:val="00AC6DE4"/>
    <w:rsid w:val="00AC6FA9"/>
    <w:rsid w:val="00AC778F"/>
    <w:rsid w:val="00AD04B3"/>
    <w:rsid w:val="00AD2B22"/>
    <w:rsid w:val="00AD312B"/>
    <w:rsid w:val="00AD318D"/>
    <w:rsid w:val="00AD4D1A"/>
    <w:rsid w:val="00AE06BD"/>
    <w:rsid w:val="00AE3102"/>
    <w:rsid w:val="00AE4BA1"/>
    <w:rsid w:val="00AE598E"/>
    <w:rsid w:val="00AF2F17"/>
    <w:rsid w:val="00AF3418"/>
    <w:rsid w:val="00B00294"/>
    <w:rsid w:val="00B00F13"/>
    <w:rsid w:val="00B01BA7"/>
    <w:rsid w:val="00B02D39"/>
    <w:rsid w:val="00B06F8C"/>
    <w:rsid w:val="00B07656"/>
    <w:rsid w:val="00B10029"/>
    <w:rsid w:val="00B11A2E"/>
    <w:rsid w:val="00B128E7"/>
    <w:rsid w:val="00B13795"/>
    <w:rsid w:val="00B175EF"/>
    <w:rsid w:val="00B22580"/>
    <w:rsid w:val="00B228D5"/>
    <w:rsid w:val="00B242D3"/>
    <w:rsid w:val="00B24480"/>
    <w:rsid w:val="00B24D0B"/>
    <w:rsid w:val="00B355EC"/>
    <w:rsid w:val="00B36745"/>
    <w:rsid w:val="00B40D4E"/>
    <w:rsid w:val="00B430C3"/>
    <w:rsid w:val="00B46524"/>
    <w:rsid w:val="00B46812"/>
    <w:rsid w:val="00B53A70"/>
    <w:rsid w:val="00B547A7"/>
    <w:rsid w:val="00B61C80"/>
    <w:rsid w:val="00B61E52"/>
    <w:rsid w:val="00B6285E"/>
    <w:rsid w:val="00B6348E"/>
    <w:rsid w:val="00B66122"/>
    <w:rsid w:val="00B66905"/>
    <w:rsid w:val="00B67BCC"/>
    <w:rsid w:val="00B72A2A"/>
    <w:rsid w:val="00B7338B"/>
    <w:rsid w:val="00B751FA"/>
    <w:rsid w:val="00B802E9"/>
    <w:rsid w:val="00B81C05"/>
    <w:rsid w:val="00B829FA"/>
    <w:rsid w:val="00B82E12"/>
    <w:rsid w:val="00B8569B"/>
    <w:rsid w:val="00B86C63"/>
    <w:rsid w:val="00B915C6"/>
    <w:rsid w:val="00B94D22"/>
    <w:rsid w:val="00B96246"/>
    <w:rsid w:val="00BA2621"/>
    <w:rsid w:val="00BA368A"/>
    <w:rsid w:val="00BA51B3"/>
    <w:rsid w:val="00BA6F8F"/>
    <w:rsid w:val="00BA6FD4"/>
    <w:rsid w:val="00BA704C"/>
    <w:rsid w:val="00BA7784"/>
    <w:rsid w:val="00BB1E59"/>
    <w:rsid w:val="00BC0010"/>
    <w:rsid w:val="00BC34DC"/>
    <w:rsid w:val="00BC4CCC"/>
    <w:rsid w:val="00BC596A"/>
    <w:rsid w:val="00BC5AED"/>
    <w:rsid w:val="00BC7E4E"/>
    <w:rsid w:val="00BD146F"/>
    <w:rsid w:val="00BD1CFC"/>
    <w:rsid w:val="00BD540A"/>
    <w:rsid w:val="00BD67FA"/>
    <w:rsid w:val="00BE05D3"/>
    <w:rsid w:val="00BE0BD0"/>
    <w:rsid w:val="00BE32C8"/>
    <w:rsid w:val="00BE32D2"/>
    <w:rsid w:val="00BE600C"/>
    <w:rsid w:val="00BE7255"/>
    <w:rsid w:val="00BE7443"/>
    <w:rsid w:val="00BF25DB"/>
    <w:rsid w:val="00BF540B"/>
    <w:rsid w:val="00BF5A5D"/>
    <w:rsid w:val="00BF6C63"/>
    <w:rsid w:val="00C01598"/>
    <w:rsid w:val="00C0491F"/>
    <w:rsid w:val="00C05134"/>
    <w:rsid w:val="00C06063"/>
    <w:rsid w:val="00C07615"/>
    <w:rsid w:val="00C11404"/>
    <w:rsid w:val="00C127C8"/>
    <w:rsid w:val="00C16B15"/>
    <w:rsid w:val="00C20C63"/>
    <w:rsid w:val="00C2229D"/>
    <w:rsid w:val="00C23AB0"/>
    <w:rsid w:val="00C23DA3"/>
    <w:rsid w:val="00C255CA"/>
    <w:rsid w:val="00C36079"/>
    <w:rsid w:val="00C43D93"/>
    <w:rsid w:val="00C45103"/>
    <w:rsid w:val="00C46E73"/>
    <w:rsid w:val="00C50114"/>
    <w:rsid w:val="00C51071"/>
    <w:rsid w:val="00C53284"/>
    <w:rsid w:val="00C53352"/>
    <w:rsid w:val="00C54848"/>
    <w:rsid w:val="00C55655"/>
    <w:rsid w:val="00C61A8B"/>
    <w:rsid w:val="00C630FC"/>
    <w:rsid w:val="00C638CA"/>
    <w:rsid w:val="00C677AA"/>
    <w:rsid w:val="00C70EFF"/>
    <w:rsid w:val="00C713EC"/>
    <w:rsid w:val="00C725AC"/>
    <w:rsid w:val="00C754AA"/>
    <w:rsid w:val="00C75605"/>
    <w:rsid w:val="00C77122"/>
    <w:rsid w:val="00C77F2C"/>
    <w:rsid w:val="00C8423D"/>
    <w:rsid w:val="00C84B9D"/>
    <w:rsid w:val="00C8545C"/>
    <w:rsid w:val="00C9149C"/>
    <w:rsid w:val="00C9424F"/>
    <w:rsid w:val="00C94B40"/>
    <w:rsid w:val="00C957CC"/>
    <w:rsid w:val="00C97A2A"/>
    <w:rsid w:val="00CA2197"/>
    <w:rsid w:val="00CA33AA"/>
    <w:rsid w:val="00CA4F71"/>
    <w:rsid w:val="00CA60C8"/>
    <w:rsid w:val="00CA6920"/>
    <w:rsid w:val="00CA7BDF"/>
    <w:rsid w:val="00CB0972"/>
    <w:rsid w:val="00CB2F65"/>
    <w:rsid w:val="00CB30F9"/>
    <w:rsid w:val="00CB3843"/>
    <w:rsid w:val="00CB3D0E"/>
    <w:rsid w:val="00CB5226"/>
    <w:rsid w:val="00CC1E10"/>
    <w:rsid w:val="00CD2039"/>
    <w:rsid w:val="00CD25AA"/>
    <w:rsid w:val="00CD2D7C"/>
    <w:rsid w:val="00CE1EAA"/>
    <w:rsid w:val="00CE2177"/>
    <w:rsid w:val="00CE266A"/>
    <w:rsid w:val="00CE426D"/>
    <w:rsid w:val="00CE42FB"/>
    <w:rsid w:val="00CE6FBA"/>
    <w:rsid w:val="00CF2046"/>
    <w:rsid w:val="00CF7E97"/>
    <w:rsid w:val="00D0058B"/>
    <w:rsid w:val="00D01AB1"/>
    <w:rsid w:val="00D03319"/>
    <w:rsid w:val="00D0621D"/>
    <w:rsid w:val="00D06D65"/>
    <w:rsid w:val="00D06F65"/>
    <w:rsid w:val="00D10551"/>
    <w:rsid w:val="00D12791"/>
    <w:rsid w:val="00D140F7"/>
    <w:rsid w:val="00D17A7A"/>
    <w:rsid w:val="00D2437A"/>
    <w:rsid w:val="00D266B7"/>
    <w:rsid w:val="00D300FA"/>
    <w:rsid w:val="00D30D46"/>
    <w:rsid w:val="00D33038"/>
    <w:rsid w:val="00D33EB1"/>
    <w:rsid w:val="00D373F1"/>
    <w:rsid w:val="00D434C0"/>
    <w:rsid w:val="00D4389C"/>
    <w:rsid w:val="00D43C26"/>
    <w:rsid w:val="00D50B7E"/>
    <w:rsid w:val="00D51504"/>
    <w:rsid w:val="00D53228"/>
    <w:rsid w:val="00D53A48"/>
    <w:rsid w:val="00D54F4A"/>
    <w:rsid w:val="00D61792"/>
    <w:rsid w:val="00D61FEC"/>
    <w:rsid w:val="00D63AEB"/>
    <w:rsid w:val="00D6629D"/>
    <w:rsid w:val="00D66462"/>
    <w:rsid w:val="00D71C9C"/>
    <w:rsid w:val="00D72218"/>
    <w:rsid w:val="00D74146"/>
    <w:rsid w:val="00D749E1"/>
    <w:rsid w:val="00D75CBC"/>
    <w:rsid w:val="00D76476"/>
    <w:rsid w:val="00D77386"/>
    <w:rsid w:val="00D802A5"/>
    <w:rsid w:val="00D81670"/>
    <w:rsid w:val="00D82B8C"/>
    <w:rsid w:val="00D849B8"/>
    <w:rsid w:val="00D90223"/>
    <w:rsid w:val="00D91224"/>
    <w:rsid w:val="00D92563"/>
    <w:rsid w:val="00D93008"/>
    <w:rsid w:val="00D932DF"/>
    <w:rsid w:val="00D934E7"/>
    <w:rsid w:val="00D93A1B"/>
    <w:rsid w:val="00D950E3"/>
    <w:rsid w:val="00DA0005"/>
    <w:rsid w:val="00DA1E5B"/>
    <w:rsid w:val="00DA2925"/>
    <w:rsid w:val="00DA4D6F"/>
    <w:rsid w:val="00DA7C67"/>
    <w:rsid w:val="00DB0F03"/>
    <w:rsid w:val="00DB1DAD"/>
    <w:rsid w:val="00DB2149"/>
    <w:rsid w:val="00DB24FA"/>
    <w:rsid w:val="00DB32D3"/>
    <w:rsid w:val="00DB4491"/>
    <w:rsid w:val="00DC6114"/>
    <w:rsid w:val="00DC6ED0"/>
    <w:rsid w:val="00DC7912"/>
    <w:rsid w:val="00DD02BB"/>
    <w:rsid w:val="00DD2EBF"/>
    <w:rsid w:val="00DD3C6D"/>
    <w:rsid w:val="00DD544C"/>
    <w:rsid w:val="00DD6CA8"/>
    <w:rsid w:val="00DE09F3"/>
    <w:rsid w:val="00DE1C99"/>
    <w:rsid w:val="00DE436D"/>
    <w:rsid w:val="00DE4656"/>
    <w:rsid w:val="00DE7032"/>
    <w:rsid w:val="00DF0353"/>
    <w:rsid w:val="00DF2FCB"/>
    <w:rsid w:val="00DF31D5"/>
    <w:rsid w:val="00DF430A"/>
    <w:rsid w:val="00DF5801"/>
    <w:rsid w:val="00DF7130"/>
    <w:rsid w:val="00E02C85"/>
    <w:rsid w:val="00E036F3"/>
    <w:rsid w:val="00E042DF"/>
    <w:rsid w:val="00E0526A"/>
    <w:rsid w:val="00E06DA6"/>
    <w:rsid w:val="00E1008A"/>
    <w:rsid w:val="00E112CC"/>
    <w:rsid w:val="00E16370"/>
    <w:rsid w:val="00E17888"/>
    <w:rsid w:val="00E20C71"/>
    <w:rsid w:val="00E25CE1"/>
    <w:rsid w:val="00E27EF6"/>
    <w:rsid w:val="00E30475"/>
    <w:rsid w:val="00E30BE3"/>
    <w:rsid w:val="00E31D07"/>
    <w:rsid w:val="00E330AE"/>
    <w:rsid w:val="00E35848"/>
    <w:rsid w:val="00E41ADC"/>
    <w:rsid w:val="00E47370"/>
    <w:rsid w:val="00E50629"/>
    <w:rsid w:val="00E5111B"/>
    <w:rsid w:val="00E5225A"/>
    <w:rsid w:val="00E52613"/>
    <w:rsid w:val="00E54EB4"/>
    <w:rsid w:val="00E56302"/>
    <w:rsid w:val="00E56DD2"/>
    <w:rsid w:val="00E6185D"/>
    <w:rsid w:val="00E61F32"/>
    <w:rsid w:val="00E6435D"/>
    <w:rsid w:val="00E6473B"/>
    <w:rsid w:val="00E71B2C"/>
    <w:rsid w:val="00E77EAC"/>
    <w:rsid w:val="00E80E21"/>
    <w:rsid w:val="00E81189"/>
    <w:rsid w:val="00E81C65"/>
    <w:rsid w:val="00E821DC"/>
    <w:rsid w:val="00E8722E"/>
    <w:rsid w:val="00E87E11"/>
    <w:rsid w:val="00E90F93"/>
    <w:rsid w:val="00E91F80"/>
    <w:rsid w:val="00E927D5"/>
    <w:rsid w:val="00E939A3"/>
    <w:rsid w:val="00E955E5"/>
    <w:rsid w:val="00EA2F29"/>
    <w:rsid w:val="00EA3120"/>
    <w:rsid w:val="00EA336A"/>
    <w:rsid w:val="00EA363B"/>
    <w:rsid w:val="00EA47B7"/>
    <w:rsid w:val="00EB0393"/>
    <w:rsid w:val="00EB3B2F"/>
    <w:rsid w:val="00EB4355"/>
    <w:rsid w:val="00EB5391"/>
    <w:rsid w:val="00EB5587"/>
    <w:rsid w:val="00EB76F1"/>
    <w:rsid w:val="00ED12E4"/>
    <w:rsid w:val="00ED1409"/>
    <w:rsid w:val="00ED1562"/>
    <w:rsid w:val="00ED28A5"/>
    <w:rsid w:val="00ED28AC"/>
    <w:rsid w:val="00ED414A"/>
    <w:rsid w:val="00ED56D9"/>
    <w:rsid w:val="00ED5E02"/>
    <w:rsid w:val="00EE0C2E"/>
    <w:rsid w:val="00EE3F0A"/>
    <w:rsid w:val="00EE40CB"/>
    <w:rsid w:val="00EF1550"/>
    <w:rsid w:val="00EF1B55"/>
    <w:rsid w:val="00EF1F4B"/>
    <w:rsid w:val="00EF325D"/>
    <w:rsid w:val="00EF7E11"/>
    <w:rsid w:val="00F003E3"/>
    <w:rsid w:val="00F0225C"/>
    <w:rsid w:val="00F0306E"/>
    <w:rsid w:val="00F0395E"/>
    <w:rsid w:val="00F03A5C"/>
    <w:rsid w:val="00F04184"/>
    <w:rsid w:val="00F05517"/>
    <w:rsid w:val="00F063E2"/>
    <w:rsid w:val="00F06E87"/>
    <w:rsid w:val="00F12A0C"/>
    <w:rsid w:val="00F13752"/>
    <w:rsid w:val="00F16530"/>
    <w:rsid w:val="00F20B8D"/>
    <w:rsid w:val="00F23FA7"/>
    <w:rsid w:val="00F35A56"/>
    <w:rsid w:val="00F41E11"/>
    <w:rsid w:val="00F4672D"/>
    <w:rsid w:val="00F52321"/>
    <w:rsid w:val="00F54143"/>
    <w:rsid w:val="00F565CD"/>
    <w:rsid w:val="00F60A8B"/>
    <w:rsid w:val="00F614CF"/>
    <w:rsid w:val="00F614D3"/>
    <w:rsid w:val="00F65297"/>
    <w:rsid w:val="00F714D5"/>
    <w:rsid w:val="00F7694E"/>
    <w:rsid w:val="00F80542"/>
    <w:rsid w:val="00F8167D"/>
    <w:rsid w:val="00F94980"/>
    <w:rsid w:val="00F94FD2"/>
    <w:rsid w:val="00F95EDF"/>
    <w:rsid w:val="00FA054C"/>
    <w:rsid w:val="00FA06BE"/>
    <w:rsid w:val="00FA139B"/>
    <w:rsid w:val="00FA2DCD"/>
    <w:rsid w:val="00FA638B"/>
    <w:rsid w:val="00FA7CB5"/>
    <w:rsid w:val="00FB35A8"/>
    <w:rsid w:val="00FB62DF"/>
    <w:rsid w:val="00FB7F8F"/>
    <w:rsid w:val="00FC05FC"/>
    <w:rsid w:val="00FC0CA5"/>
    <w:rsid w:val="00FC0F63"/>
    <w:rsid w:val="00FC1D4F"/>
    <w:rsid w:val="00FC28B9"/>
    <w:rsid w:val="00FC4F65"/>
    <w:rsid w:val="00FC70EE"/>
    <w:rsid w:val="00FD3838"/>
    <w:rsid w:val="00FD6742"/>
    <w:rsid w:val="00FD6D80"/>
    <w:rsid w:val="00FE0696"/>
    <w:rsid w:val="00FE1DD0"/>
    <w:rsid w:val="00FE6AA1"/>
    <w:rsid w:val="00FF03D4"/>
    <w:rsid w:val="00FF3C64"/>
    <w:rsid w:val="00FF3F46"/>
    <w:rsid w:val="00FF5172"/>
    <w:rsid w:val="00FF6D6C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00537"/>
  <w15:docId w15:val="{786E91FC-8752-433B-989F-5E701791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E45CD"/>
  </w:style>
  <w:style w:type="paragraph" w:styleId="Nadpis1">
    <w:name w:val="heading 1"/>
    <w:basedOn w:val="Normlny"/>
    <w:next w:val="Normlny"/>
    <w:link w:val="Nadpis1Char"/>
    <w:uiPriority w:val="9"/>
    <w:qFormat/>
    <w:rsid w:val="002B2E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E9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90F9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B1DCE"/>
    <w:pPr>
      <w:ind w:left="720"/>
      <w:contextualSpacing/>
    </w:pPr>
  </w:style>
  <w:style w:type="paragraph" w:styleId="Bezriadkovania">
    <w:name w:val="No Spacing"/>
    <w:basedOn w:val="Normlny"/>
    <w:uiPriority w:val="1"/>
    <w:qFormat/>
    <w:rsid w:val="007128C4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bidi="en-US"/>
    </w:rPr>
  </w:style>
  <w:style w:type="character" w:customStyle="1" w:styleId="Nadpis1Char">
    <w:name w:val="Nadpis 1 Char"/>
    <w:basedOn w:val="Predvolenpsmoodseku"/>
    <w:link w:val="Nadpis1"/>
    <w:uiPriority w:val="9"/>
    <w:rsid w:val="002B2E9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7F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32D4"/>
  </w:style>
  <w:style w:type="paragraph" w:styleId="Pta">
    <w:name w:val="footer"/>
    <w:basedOn w:val="Normlny"/>
    <w:link w:val="PtaChar"/>
    <w:uiPriority w:val="99"/>
    <w:unhideWhenUsed/>
    <w:rsid w:val="007F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F3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6</Pages>
  <Words>2118</Words>
  <Characters>12077</Characters>
  <Application>Microsoft Office Word</Application>
  <DocSecurity>0</DocSecurity>
  <Lines>100</Lines>
  <Paragraphs>28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lacokossuth@gmail.com</cp:lastModifiedBy>
  <cp:revision>12</cp:revision>
  <cp:lastPrinted>2016-08-10T09:24:00Z</cp:lastPrinted>
  <dcterms:created xsi:type="dcterms:W3CDTF">2015-09-29T09:24:00Z</dcterms:created>
  <dcterms:modified xsi:type="dcterms:W3CDTF">2018-03-07T16:33:00Z</dcterms:modified>
</cp:coreProperties>
</file>